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1680" w:rsidR="094FA0D1" w:rsidP="094FA0D1" w:rsidRDefault="00ED33C3" w14:paraId="5DC3A84F" w14:textId="5458CBC0">
      <w:pPr>
        <w:jc w:val="right"/>
        <w:rPr>
          <w:rFonts w:ascii="Arial" w:hAnsi="Arial" w:cs="Arial"/>
        </w:rPr>
      </w:pPr>
      <w:r w:rsidRPr="052F881D" w:rsidR="00ED33C3">
        <w:rPr>
          <w:rFonts w:ascii="Arial" w:hAnsi="Arial" w:cs="Arial"/>
        </w:rPr>
        <w:t xml:space="preserve">Załącznik nr </w:t>
      </w:r>
      <w:r w:rsidRPr="052F881D" w:rsidR="00D05106">
        <w:rPr>
          <w:rFonts w:ascii="Arial" w:hAnsi="Arial" w:cs="Arial"/>
        </w:rPr>
        <w:t>2</w:t>
      </w:r>
      <w:r w:rsidRPr="052F881D" w:rsidR="00ED33C3">
        <w:rPr>
          <w:rFonts w:ascii="Arial" w:hAnsi="Arial" w:cs="Arial"/>
        </w:rPr>
        <w:t xml:space="preserve"> do Regulaminu </w:t>
      </w:r>
      <w:r w:rsidRPr="052F881D" w:rsidR="008C3CF6">
        <w:rPr>
          <w:rFonts w:ascii="Arial" w:hAnsi="Arial" w:cs="Arial"/>
        </w:rPr>
        <w:t>K</w:t>
      </w:r>
      <w:r w:rsidRPr="052F881D" w:rsidR="00ED33C3">
        <w:rPr>
          <w:rFonts w:ascii="Arial" w:hAnsi="Arial" w:cs="Arial"/>
        </w:rPr>
        <w:t xml:space="preserve">onkursu </w:t>
      </w:r>
      <w:r w:rsidRPr="052F881D" w:rsidR="37B470AF">
        <w:rPr>
          <w:rFonts w:ascii="Arial" w:hAnsi="Arial" w:cs="Arial"/>
        </w:rPr>
        <w:t>“</w:t>
      </w:r>
      <w:r w:rsidRPr="052F881D" w:rsidR="1224BF86">
        <w:rPr>
          <w:rFonts w:ascii="Arial" w:hAnsi="Arial" w:cs="Arial"/>
        </w:rPr>
        <w:t>Z Dolnego Śląska w świat</w:t>
      </w:r>
      <w:r w:rsidRPr="052F881D" w:rsidR="2B45B478">
        <w:rPr>
          <w:rFonts w:ascii="Arial" w:hAnsi="Arial" w:cs="Arial"/>
        </w:rPr>
        <w:t>”</w:t>
      </w:r>
    </w:p>
    <w:p w:rsidRPr="00B71680" w:rsidR="00DB60D5" w:rsidP="00E81C3D" w:rsidRDefault="00EC2F71" w14:paraId="11E13F2C" w14:textId="72F9325D">
      <w:pPr>
        <w:rPr>
          <w:rFonts w:ascii="Arial" w:hAnsi="Arial" w:cs="Arial" w:eastAsiaTheme="majorEastAsia"/>
          <w:b/>
          <w:bCs/>
        </w:rPr>
      </w:pPr>
      <w:r w:rsidRPr="00B71680">
        <w:rPr>
          <w:rFonts w:ascii="Arial" w:hAnsi="Arial" w:cs="Arial" w:eastAsiaTheme="majorEastAsia"/>
          <w:b/>
          <w:bCs/>
        </w:rPr>
        <w:t xml:space="preserve">KRYTERIA OCENY </w:t>
      </w:r>
      <w:r w:rsidR="008F2A0F">
        <w:rPr>
          <w:rFonts w:ascii="Arial" w:hAnsi="Arial" w:cs="Arial" w:eastAsiaTheme="majorEastAsia"/>
          <w:b/>
          <w:bCs/>
        </w:rPr>
        <w:t xml:space="preserve">INNOWACYJNYCH </w:t>
      </w:r>
      <w:r w:rsidR="00490327">
        <w:rPr>
          <w:rFonts w:ascii="Arial" w:hAnsi="Arial" w:cs="Arial" w:eastAsiaTheme="majorEastAsia"/>
          <w:b/>
          <w:bCs/>
        </w:rPr>
        <w:t>PROJEKTÓW BIZNESOWYCH</w:t>
      </w:r>
    </w:p>
    <w:p w:rsidRPr="00B71680" w:rsidR="00DB60D5" w:rsidP="00E81C3D" w:rsidRDefault="00DB60D5" w14:paraId="0941355B" w14:textId="77777777">
      <w:pPr>
        <w:rPr>
          <w:rFonts w:ascii="Arial" w:hAnsi="Arial" w:cs="Arial" w:eastAsiaTheme="majorEastAsia"/>
          <w:b/>
          <w:bCs/>
        </w:rPr>
      </w:pPr>
      <w:r w:rsidRPr="00B71680">
        <w:rPr>
          <w:rFonts w:ascii="Arial" w:hAnsi="Arial" w:cs="Arial" w:eastAsiaTheme="majorEastAsia"/>
          <w:b/>
          <w:bCs/>
        </w:rPr>
        <w:t>OCENA FORMALNA</w:t>
      </w:r>
    </w:p>
    <w:tbl>
      <w:tblPr>
        <w:tblStyle w:val="Tabela-Siatka"/>
        <w:tblW w:w="9640" w:type="dxa"/>
        <w:tblInd w:w="-147" w:type="dxa"/>
        <w:tblLook w:val="04A0" w:firstRow="1" w:lastRow="0" w:firstColumn="1" w:lastColumn="0" w:noHBand="0" w:noVBand="1"/>
      </w:tblPr>
      <w:tblGrid>
        <w:gridCol w:w="9640"/>
      </w:tblGrid>
      <w:tr w:rsidRPr="00F32EA6" w:rsidR="00C238E8" w:rsidTr="00066E83" w14:paraId="52A73376" w14:textId="77777777">
        <w:tc>
          <w:tcPr>
            <w:tcW w:w="9640" w:type="dxa"/>
            <w:shd w:val="clear" w:color="auto" w:fill="FFC000" w:themeFill="accent4"/>
          </w:tcPr>
          <w:p w:rsidRPr="004B5CCC" w:rsidR="00C238E8" w:rsidP="00C238E8" w:rsidRDefault="00C11C50" w14:paraId="25A8AAA5" w14:textId="14D92F07">
            <w:pPr>
              <w:jc w:val="center"/>
              <w:rPr>
                <w:rFonts w:ascii="Arial" w:hAnsi="Arial" w:cs="Arial"/>
                <w:b/>
                <w:sz w:val="20"/>
                <w:szCs w:val="20"/>
              </w:rPr>
            </w:pPr>
            <w:r w:rsidRPr="004B5CCC">
              <w:rPr>
                <w:rFonts w:ascii="Arial" w:hAnsi="Arial" w:cs="Arial"/>
                <w:b/>
                <w:sz w:val="20"/>
                <w:szCs w:val="20"/>
              </w:rPr>
              <w:t>KOMPLETNOŚĆ WNIOSKU</w:t>
            </w:r>
          </w:p>
        </w:tc>
      </w:tr>
      <w:tr w:rsidRPr="00F32EA6" w:rsidR="00C238E8" w:rsidTr="009934CA" w14:paraId="3FA8C61F" w14:textId="77777777">
        <w:tc>
          <w:tcPr>
            <w:tcW w:w="9640" w:type="dxa"/>
          </w:tcPr>
          <w:p w:rsidRPr="004B5CCC" w:rsidR="00CC5E96" w:rsidP="0051031D" w:rsidRDefault="00BB622A" w14:paraId="29029A3B" w14:textId="000935C9">
            <w:pPr>
              <w:pStyle w:val="Akapitzlist"/>
              <w:numPr>
                <w:ilvl w:val="0"/>
                <w:numId w:val="1"/>
              </w:numPr>
              <w:jc w:val="both"/>
              <w:rPr>
                <w:rFonts w:ascii="Arial" w:hAnsi="Arial" w:cs="Arial"/>
                <w:b/>
                <w:sz w:val="20"/>
                <w:szCs w:val="20"/>
              </w:rPr>
            </w:pPr>
            <w:r w:rsidRPr="00BB622A">
              <w:rPr>
                <w:rFonts w:ascii="Arial" w:hAnsi="Arial" w:cs="Arial"/>
                <w:sz w:val="20"/>
                <w:szCs w:val="20"/>
              </w:rPr>
              <w:t>Wnioskodawca wysłał wniosek  poprzez formularz zgłoszeniowy na stronie Konkursu: https://innowacje.dolnyslask.pl/</w:t>
            </w:r>
          </w:p>
          <w:p w:rsidRPr="004B5CCC" w:rsidR="00792105" w:rsidP="00531DC5" w:rsidRDefault="00CC5E96" w14:paraId="094A2CE9" w14:textId="4D96B09F">
            <w:pPr>
              <w:pStyle w:val="Akapitzlist"/>
              <w:jc w:val="right"/>
              <w:rPr>
                <w:rFonts w:ascii="Arial" w:hAnsi="Arial" w:cs="Arial"/>
                <w:i/>
                <w:iCs/>
                <w:sz w:val="20"/>
                <w:szCs w:val="20"/>
              </w:rPr>
            </w:pPr>
            <w:r w:rsidRPr="004B5CCC">
              <w:rPr>
                <w:rFonts w:ascii="Arial" w:hAnsi="Arial" w:cs="Arial"/>
                <w:i/>
                <w:iCs/>
                <w:sz w:val="20"/>
                <w:szCs w:val="20"/>
              </w:rPr>
              <w:t>[</w:t>
            </w:r>
            <w:r w:rsidRPr="004B5CCC" w:rsidR="00A610AA">
              <w:rPr>
                <w:rFonts w:ascii="Arial" w:hAnsi="Arial" w:cs="Arial"/>
                <w:i/>
                <w:iCs/>
                <w:sz w:val="20"/>
                <w:szCs w:val="20"/>
              </w:rPr>
              <w:t>spełnia / nie spełnia</w:t>
            </w:r>
            <w:r w:rsidRPr="004B5CCC">
              <w:rPr>
                <w:rFonts w:ascii="Arial" w:hAnsi="Arial" w:cs="Arial"/>
                <w:i/>
                <w:iCs/>
                <w:sz w:val="20"/>
                <w:szCs w:val="20"/>
              </w:rPr>
              <w:t>]</w:t>
            </w:r>
          </w:p>
          <w:p w:rsidRPr="004B5CCC" w:rsidR="00DF0D78" w:rsidP="00D0793E" w:rsidRDefault="008C3CF6" w14:paraId="6351A2F2" w14:textId="01276F50">
            <w:pPr>
              <w:pStyle w:val="Akapitzlist"/>
              <w:numPr>
                <w:ilvl w:val="0"/>
                <w:numId w:val="1"/>
              </w:numPr>
              <w:rPr>
                <w:rFonts w:ascii="Arial" w:hAnsi="Arial" w:cs="Arial"/>
                <w:b/>
                <w:sz w:val="20"/>
                <w:szCs w:val="20"/>
              </w:rPr>
            </w:pPr>
            <w:r>
              <w:rPr>
                <w:rFonts w:ascii="Arial" w:hAnsi="Arial" w:eastAsia="Calibri" w:cs="Arial"/>
                <w:color w:val="000000" w:themeColor="text1"/>
                <w:sz w:val="20"/>
                <w:szCs w:val="20"/>
              </w:rPr>
              <w:t>Wnioskodawca</w:t>
            </w:r>
            <w:r w:rsidRPr="004B5CCC" w:rsidR="0032298F">
              <w:rPr>
                <w:rFonts w:ascii="Arial" w:hAnsi="Arial" w:cs="Arial"/>
                <w:sz w:val="20"/>
                <w:szCs w:val="20"/>
              </w:rPr>
              <w:t xml:space="preserve"> złożył </w:t>
            </w:r>
            <w:r w:rsidRPr="004B5CCC" w:rsidR="00DF0D78">
              <w:rPr>
                <w:rFonts w:ascii="Arial" w:hAnsi="Arial" w:cs="Arial"/>
                <w:sz w:val="20"/>
                <w:szCs w:val="20"/>
              </w:rPr>
              <w:t xml:space="preserve">wszystkie wymagane </w:t>
            </w:r>
            <w:r w:rsidRPr="004B5CCC" w:rsidR="0032298F">
              <w:rPr>
                <w:rFonts w:ascii="Arial" w:hAnsi="Arial" w:cs="Arial"/>
                <w:sz w:val="20"/>
                <w:szCs w:val="20"/>
              </w:rPr>
              <w:t>oświadczenia</w:t>
            </w:r>
            <w:r w:rsidR="0051031D">
              <w:rPr>
                <w:rFonts w:ascii="Arial" w:hAnsi="Arial" w:cs="Arial"/>
                <w:sz w:val="20"/>
                <w:szCs w:val="20"/>
              </w:rPr>
              <w:t>.</w:t>
            </w:r>
          </w:p>
          <w:p w:rsidRPr="004B5CCC" w:rsidR="00DF0D78" w:rsidP="00531DC5" w:rsidRDefault="00DF0D78" w14:paraId="3461DDC7" w14:textId="77777777">
            <w:pPr>
              <w:pStyle w:val="Akapitzlist"/>
              <w:jc w:val="right"/>
              <w:rPr>
                <w:rFonts w:ascii="Arial" w:hAnsi="Arial" w:cs="Arial"/>
                <w:i/>
                <w:iCs/>
                <w:sz w:val="20"/>
                <w:szCs w:val="20"/>
              </w:rPr>
            </w:pPr>
            <w:r w:rsidRPr="004B5CCC">
              <w:rPr>
                <w:rFonts w:ascii="Arial" w:hAnsi="Arial" w:cs="Arial"/>
                <w:i/>
                <w:iCs/>
                <w:sz w:val="20"/>
                <w:szCs w:val="20"/>
              </w:rPr>
              <w:t>[spełnia / nie spełnia]</w:t>
            </w:r>
          </w:p>
          <w:p w:rsidRPr="004B5CCC" w:rsidR="00531DC5" w:rsidP="0051031D" w:rsidRDefault="008C3CF6" w14:paraId="7B93908A" w14:textId="60E60A0E">
            <w:pPr>
              <w:pStyle w:val="Akapitzlist"/>
              <w:numPr>
                <w:ilvl w:val="0"/>
                <w:numId w:val="1"/>
              </w:numPr>
              <w:jc w:val="both"/>
              <w:rPr>
                <w:rFonts w:ascii="Arial" w:hAnsi="Arial" w:cs="Arial"/>
                <w:sz w:val="20"/>
                <w:szCs w:val="20"/>
              </w:rPr>
            </w:pPr>
            <w:r>
              <w:rPr>
                <w:rFonts w:ascii="Arial" w:hAnsi="Arial" w:eastAsia="Calibri" w:cs="Arial"/>
                <w:color w:val="000000" w:themeColor="text1"/>
                <w:sz w:val="20"/>
                <w:szCs w:val="20"/>
              </w:rPr>
              <w:t>Wnioskodawca</w:t>
            </w:r>
            <w:r w:rsidRPr="004B5CCC" w:rsidR="00531DC5">
              <w:rPr>
                <w:rFonts w:ascii="Arial" w:hAnsi="Arial" w:eastAsia="Times New Roman" w:cs="Arial"/>
                <w:sz w:val="20"/>
                <w:szCs w:val="20"/>
                <w:lang w:eastAsia="pl-PL"/>
              </w:rPr>
              <w:t xml:space="preserve"> posiada zarejestrowaną działalnością gospodarczą, we właściwym rejestrze przedsiębiorców</w:t>
            </w:r>
            <w:r w:rsidR="0051031D">
              <w:rPr>
                <w:rFonts w:ascii="Arial" w:hAnsi="Arial" w:eastAsia="Times New Roman" w:cs="Arial"/>
                <w:sz w:val="20"/>
                <w:szCs w:val="20"/>
                <w:lang w:eastAsia="pl-PL"/>
              </w:rPr>
              <w:t>.</w:t>
            </w:r>
          </w:p>
          <w:p w:rsidRPr="004B5CCC" w:rsidR="00531DC5" w:rsidP="00531DC5" w:rsidRDefault="00531DC5" w14:paraId="1EA047A5" w14:textId="30607A1F">
            <w:pPr>
              <w:pStyle w:val="Akapitzlist"/>
              <w:jc w:val="right"/>
              <w:rPr>
                <w:rFonts w:ascii="Arial" w:hAnsi="Arial" w:cs="Arial"/>
                <w:i/>
                <w:iCs/>
                <w:sz w:val="20"/>
                <w:szCs w:val="20"/>
              </w:rPr>
            </w:pPr>
            <w:r w:rsidRPr="004B5CCC">
              <w:rPr>
                <w:rFonts w:ascii="Arial" w:hAnsi="Arial" w:cs="Arial"/>
                <w:i/>
                <w:iCs/>
                <w:sz w:val="20"/>
                <w:szCs w:val="20"/>
              </w:rPr>
              <w:t>[spełnia / nie spełnia]</w:t>
            </w:r>
          </w:p>
          <w:p w:rsidRPr="004B5CCC" w:rsidR="00DF0D78" w:rsidP="0051031D" w:rsidRDefault="008C3CF6" w14:paraId="396A961E" w14:textId="741CAB8D">
            <w:pPr>
              <w:pStyle w:val="Akapitzlist"/>
              <w:numPr>
                <w:ilvl w:val="0"/>
                <w:numId w:val="1"/>
              </w:numPr>
              <w:jc w:val="both"/>
              <w:rPr>
                <w:rFonts w:ascii="Arial" w:hAnsi="Arial" w:cs="Arial"/>
                <w:sz w:val="20"/>
                <w:szCs w:val="20"/>
              </w:rPr>
            </w:pPr>
            <w:r>
              <w:rPr>
                <w:rFonts w:ascii="Arial" w:hAnsi="Arial" w:eastAsia="Calibri" w:cs="Arial"/>
                <w:color w:val="000000" w:themeColor="text1"/>
                <w:sz w:val="20"/>
                <w:szCs w:val="20"/>
              </w:rPr>
              <w:t>Wnioskodawca</w:t>
            </w:r>
            <w:r w:rsidRPr="004B5CCC" w:rsidR="004F2202">
              <w:rPr>
                <w:rFonts w:ascii="Arial" w:hAnsi="Arial" w:eastAsia="Calibri" w:cs="Arial"/>
                <w:color w:val="000000" w:themeColor="text1"/>
                <w:sz w:val="20"/>
                <w:szCs w:val="20"/>
              </w:rPr>
              <w:t xml:space="preserve"> </w:t>
            </w:r>
            <w:r w:rsidRPr="004B5CCC" w:rsidR="00963861">
              <w:rPr>
                <w:rFonts w:ascii="Arial" w:hAnsi="Arial" w:cs="Arial"/>
                <w:sz w:val="20"/>
                <w:szCs w:val="20"/>
              </w:rPr>
              <w:t>posiada siedzibę lub oddział na terenie województwa dolnośląskiego i prowadzi działalność na terytorium województwa dolnośląskiego</w:t>
            </w:r>
            <w:r w:rsidR="0051031D">
              <w:rPr>
                <w:rFonts w:ascii="Arial" w:hAnsi="Arial" w:cs="Arial"/>
                <w:sz w:val="20"/>
                <w:szCs w:val="20"/>
              </w:rPr>
              <w:t>.</w:t>
            </w:r>
          </w:p>
          <w:p w:rsidRPr="004B5CCC" w:rsidR="00963861" w:rsidP="00531DC5" w:rsidRDefault="00963861" w14:paraId="2E7FDAA0" w14:textId="77777777">
            <w:pPr>
              <w:pStyle w:val="Akapitzlist"/>
              <w:jc w:val="right"/>
              <w:rPr>
                <w:rFonts w:ascii="Arial" w:hAnsi="Arial" w:cs="Arial"/>
                <w:i/>
                <w:iCs/>
                <w:sz w:val="20"/>
                <w:szCs w:val="20"/>
              </w:rPr>
            </w:pPr>
            <w:r w:rsidRPr="004B5CCC">
              <w:rPr>
                <w:rFonts w:ascii="Arial" w:hAnsi="Arial" w:cs="Arial"/>
                <w:i/>
                <w:iCs/>
                <w:sz w:val="20"/>
                <w:szCs w:val="20"/>
              </w:rPr>
              <w:t>[spełnia / nie spełnia]</w:t>
            </w:r>
          </w:p>
          <w:p w:rsidRPr="004B5CCC" w:rsidR="00A70430" w:rsidP="00750DCB" w:rsidRDefault="00AC22ED" w14:paraId="34B7423B" w14:textId="76574DA4">
            <w:pPr>
              <w:pStyle w:val="Akapitzlist"/>
              <w:numPr>
                <w:ilvl w:val="0"/>
                <w:numId w:val="1"/>
              </w:numPr>
              <w:jc w:val="both"/>
              <w:rPr>
                <w:rFonts w:ascii="Arial" w:hAnsi="Arial" w:cs="Arial"/>
                <w:sz w:val="20"/>
                <w:szCs w:val="20"/>
              </w:rPr>
            </w:pPr>
            <w:r w:rsidRPr="004B5CCC">
              <w:rPr>
                <w:rFonts w:ascii="Arial" w:hAnsi="Arial" w:cs="Arial"/>
                <w:sz w:val="20"/>
                <w:szCs w:val="20"/>
              </w:rPr>
              <w:t>Zgłoszone przedsięwzięcie innowacyjne spełnia inne warunki wymagane przez właściwe przepisy prawa, który nie dotyczy działalności gospodarczej wykluczonej ze wsparcia na podstawie art. 3 ust 3 Rozporządzenia PE i Rady (UE) Nr 1301/2013 z dnia 17 grudnia 2013 r. w sprawie Europejskiego Funduszu Rozwoju Regionalnego i przepisów szczególnych dotyczących celu "Inwestycje na rzecz wzrostu i zatrudnienia" oraz w sprawie uchylenia rozporządzenia (WE) nr 1080/2006 (Dz. Urz. L 347 z 20.12.2013 r., str. 289</w:t>
            </w:r>
            <w:r w:rsidR="0051031D">
              <w:rPr>
                <w:rFonts w:ascii="Arial" w:hAnsi="Arial" w:cs="Arial"/>
                <w:sz w:val="20"/>
                <w:szCs w:val="20"/>
              </w:rPr>
              <w:t>.</w:t>
            </w:r>
          </w:p>
          <w:p w:rsidRPr="004B5CCC" w:rsidR="00AC22ED" w:rsidP="00AC22ED" w:rsidRDefault="00AC22ED" w14:paraId="0A2425EB" w14:textId="77777777">
            <w:pPr>
              <w:pStyle w:val="Akapitzlist"/>
              <w:jc w:val="right"/>
              <w:rPr>
                <w:rFonts w:ascii="Arial" w:hAnsi="Arial" w:cs="Arial"/>
                <w:i/>
                <w:iCs/>
                <w:sz w:val="20"/>
                <w:szCs w:val="20"/>
              </w:rPr>
            </w:pPr>
            <w:r w:rsidRPr="004B5CCC">
              <w:rPr>
                <w:rFonts w:ascii="Arial" w:hAnsi="Arial" w:cs="Arial"/>
                <w:i/>
                <w:iCs/>
                <w:sz w:val="20"/>
                <w:szCs w:val="20"/>
              </w:rPr>
              <w:t>[spełnia / nie spełnia]</w:t>
            </w:r>
          </w:p>
          <w:p w:rsidRPr="004B5CCC" w:rsidR="00AC22ED" w:rsidP="0051031D" w:rsidRDefault="00750DCB" w14:paraId="2ACDA7AB" w14:textId="168B129C">
            <w:pPr>
              <w:pStyle w:val="Akapitzlist"/>
              <w:numPr>
                <w:ilvl w:val="0"/>
                <w:numId w:val="1"/>
              </w:numPr>
              <w:jc w:val="both"/>
              <w:rPr>
                <w:rFonts w:ascii="Arial" w:hAnsi="Arial" w:cs="Arial"/>
                <w:sz w:val="20"/>
                <w:szCs w:val="20"/>
              </w:rPr>
            </w:pPr>
            <w:r w:rsidRPr="004B5CCC">
              <w:rPr>
                <w:rFonts w:ascii="Arial" w:hAnsi="Arial" w:cs="Arial"/>
                <w:sz w:val="20"/>
                <w:szCs w:val="20"/>
              </w:rPr>
              <w:t xml:space="preserve">Prawni przedstawiciele </w:t>
            </w:r>
            <w:r w:rsidR="008C3CF6">
              <w:rPr>
                <w:rFonts w:ascii="Arial" w:hAnsi="Arial" w:eastAsia="Calibri" w:cs="Arial"/>
                <w:color w:val="000000" w:themeColor="text1"/>
                <w:sz w:val="20"/>
                <w:szCs w:val="20"/>
              </w:rPr>
              <w:t>Wnioskodawcy</w:t>
            </w:r>
            <w:r w:rsidRPr="004B5CCC">
              <w:rPr>
                <w:rFonts w:ascii="Arial" w:hAnsi="Arial" w:cs="Arial"/>
                <w:sz w:val="20"/>
                <w:szCs w:val="20"/>
              </w:rPr>
              <w:t xml:space="preserve"> i udziałowcy/akcjonariusze nie są powiązani osobowo lub kapitałowo z </w:t>
            </w:r>
            <w:r w:rsidR="001E1773">
              <w:rPr>
                <w:rFonts w:ascii="Arial" w:hAnsi="Arial" w:cs="Arial"/>
                <w:sz w:val="20"/>
                <w:szCs w:val="20"/>
              </w:rPr>
              <w:t>Organizatorem</w:t>
            </w:r>
            <w:r w:rsidRPr="004B5CCC" w:rsidR="001E1773">
              <w:rPr>
                <w:rFonts w:ascii="Arial" w:hAnsi="Arial" w:cs="Arial"/>
                <w:sz w:val="20"/>
                <w:szCs w:val="20"/>
              </w:rPr>
              <w:t xml:space="preserve"> </w:t>
            </w:r>
            <w:r w:rsidRPr="004B5CCC">
              <w:rPr>
                <w:rFonts w:ascii="Arial" w:hAnsi="Arial" w:cs="Arial"/>
                <w:sz w:val="20"/>
                <w:szCs w:val="20"/>
              </w:rPr>
              <w:t xml:space="preserve">konkursu lub osobami upoważnionymi do zaciągania zobowiązań w imieniu </w:t>
            </w:r>
            <w:r w:rsidR="001E1773">
              <w:rPr>
                <w:rFonts w:ascii="Arial" w:hAnsi="Arial" w:cs="Arial"/>
                <w:sz w:val="20"/>
                <w:szCs w:val="20"/>
              </w:rPr>
              <w:t>Organizatora</w:t>
            </w:r>
            <w:r w:rsidR="0051031D">
              <w:rPr>
                <w:rFonts w:ascii="Arial" w:hAnsi="Arial" w:cs="Arial"/>
                <w:sz w:val="20"/>
                <w:szCs w:val="20"/>
              </w:rPr>
              <w:t>.</w:t>
            </w:r>
          </w:p>
          <w:p w:rsidRPr="004B5CCC" w:rsidR="00750DCB" w:rsidP="00750DCB" w:rsidRDefault="00750DCB" w14:paraId="407E7A07" w14:textId="77777777">
            <w:pPr>
              <w:pStyle w:val="Akapitzlist"/>
              <w:jc w:val="right"/>
              <w:rPr>
                <w:rFonts w:ascii="Arial" w:hAnsi="Arial" w:cs="Arial"/>
                <w:i/>
                <w:iCs/>
                <w:sz w:val="20"/>
                <w:szCs w:val="20"/>
              </w:rPr>
            </w:pPr>
            <w:r w:rsidRPr="004B5CCC">
              <w:rPr>
                <w:rFonts w:ascii="Arial" w:hAnsi="Arial" w:cs="Arial"/>
                <w:i/>
                <w:iCs/>
                <w:sz w:val="20"/>
                <w:szCs w:val="20"/>
              </w:rPr>
              <w:t>[spełnia / nie spełnia]</w:t>
            </w:r>
          </w:p>
          <w:p w:rsidRPr="004B5CCC" w:rsidR="00CC5E96" w:rsidP="00174E58" w:rsidRDefault="00CC5E96" w14:paraId="28EDA391" w14:textId="001BC7EF">
            <w:pPr>
              <w:rPr>
                <w:rFonts w:ascii="Arial" w:hAnsi="Arial" w:cs="Arial"/>
                <w:b/>
                <w:sz w:val="20"/>
                <w:szCs w:val="20"/>
              </w:rPr>
            </w:pPr>
          </w:p>
        </w:tc>
      </w:tr>
      <w:tr w:rsidRPr="00F32EA6" w:rsidR="00C238E8" w:rsidTr="00066E83" w14:paraId="574B0363" w14:textId="77777777">
        <w:tc>
          <w:tcPr>
            <w:tcW w:w="9640" w:type="dxa"/>
            <w:shd w:val="clear" w:color="auto" w:fill="FFC000" w:themeFill="accent4"/>
          </w:tcPr>
          <w:p w:rsidRPr="004B5CCC" w:rsidR="00C238E8" w:rsidP="00C238E8" w:rsidRDefault="00C11C50" w14:paraId="48C561F0" w14:textId="6253990E">
            <w:pPr>
              <w:jc w:val="center"/>
              <w:rPr>
                <w:rFonts w:ascii="Arial" w:hAnsi="Arial" w:cs="Arial"/>
                <w:b/>
                <w:sz w:val="20"/>
                <w:szCs w:val="20"/>
              </w:rPr>
            </w:pPr>
            <w:r w:rsidRPr="004B5CCC">
              <w:rPr>
                <w:rFonts w:ascii="Arial" w:hAnsi="Arial" w:cs="Arial"/>
                <w:b/>
                <w:sz w:val="20"/>
                <w:szCs w:val="20"/>
              </w:rPr>
              <w:t xml:space="preserve">TERMIN ZŁOŻENIA FORMULARZA </w:t>
            </w:r>
          </w:p>
        </w:tc>
      </w:tr>
      <w:tr w:rsidRPr="00F32EA6" w:rsidR="00C238E8" w:rsidTr="009934CA" w14:paraId="3847FEE6" w14:textId="77777777">
        <w:tc>
          <w:tcPr>
            <w:tcW w:w="9640" w:type="dxa"/>
          </w:tcPr>
          <w:p w:rsidRPr="003144B2" w:rsidR="00CC5E96" w:rsidP="003144B2" w:rsidRDefault="00C238E8" w14:paraId="12683F61" w14:textId="0350FD5E">
            <w:pPr>
              <w:pStyle w:val="Akapitzlist"/>
              <w:numPr>
                <w:ilvl w:val="0"/>
                <w:numId w:val="1"/>
              </w:numPr>
              <w:rPr>
                <w:rFonts w:ascii="Arial" w:hAnsi="Arial" w:cs="Arial"/>
                <w:sz w:val="20"/>
                <w:szCs w:val="20"/>
              </w:rPr>
            </w:pPr>
            <w:r w:rsidRPr="003144B2">
              <w:rPr>
                <w:rFonts w:ascii="Arial" w:hAnsi="Arial" w:cs="Arial"/>
                <w:sz w:val="20"/>
                <w:szCs w:val="20"/>
              </w:rPr>
              <w:t xml:space="preserve">Formularz </w:t>
            </w:r>
            <w:r w:rsidRPr="003144B2" w:rsidR="0051031D">
              <w:rPr>
                <w:rFonts w:ascii="Arial" w:hAnsi="Arial" w:cs="Arial"/>
                <w:sz w:val="20"/>
                <w:szCs w:val="20"/>
              </w:rPr>
              <w:t xml:space="preserve">zgłoszeniowy </w:t>
            </w:r>
            <w:r w:rsidRPr="003144B2">
              <w:rPr>
                <w:rFonts w:ascii="Arial" w:hAnsi="Arial" w:cs="Arial"/>
                <w:sz w:val="20"/>
                <w:szCs w:val="20"/>
              </w:rPr>
              <w:t>został przesłany w terminie naboru określonym Regulaminem</w:t>
            </w:r>
            <w:r w:rsidRPr="003144B2" w:rsidR="0051031D">
              <w:rPr>
                <w:rFonts w:ascii="Arial" w:hAnsi="Arial" w:cs="Arial"/>
                <w:sz w:val="20"/>
                <w:szCs w:val="20"/>
              </w:rPr>
              <w:t>.</w:t>
            </w:r>
            <w:r w:rsidRPr="003144B2">
              <w:rPr>
                <w:rFonts w:ascii="Arial" w:hAnsi="Arial" w:cs="Arial"/>
                <w:sz w:val="20"/>
                <w:szCs w:val="20"/>
              </w:rPr>
              <w:t xml:space="preserve"> </w:t>
            </w:r>
          </w:p>
          <w:p w:rsidRPr="004B5CCC" w:rsidR="00C238E8" w:rsidP="009934CA" w:rsidRDefault="00CC5E96" w14:paraId="73CDC694" w14:textId="002123D4">
            <w:pPr>
              <w:pStyle w:val="Akapitzlist"/>
              <w:jc w:val="right"/>
              <w:rPr>
                <w:rFonts w:ascii="Arial" w:hAnsi="Arial" w:cs="Arial"/>
                <w:sz w:val="20"/>
                <w:szCs w:val="20"/>
              </w:rPr>
            </w:pPr>
            <w:r w:rsidRPr="004B5CCC">
              <w:rPr>
                <w:rFonts w:ascii="Arial" w:hAnsi="Arial" w:cs="Arial"/>
                <w:i/>
                <w:iCs/>
                <w:sz w:val="20"/>
                <w:szCs w:val="20"/>
              </w:rPr>
              <w:t>[spełnia / nie spełnia]</w:t>
            </w:r>
          </w:p>
        </w:tc>
      </w:tr>
      <w:tr w:rsidRPr="00F32EA6" w:rsidR="001446DE" w:rsidTr="00C51612" w14:paraId="38FDA44C" w14:textId="77777777">
        <w:tc>
          <w:tcPr>
            <w:tcW w:w="9640" w:type="dxa"/>
            <w:shd w:val="clear" w:color="auto" w:fill="FFC000"/>
            <w:vAlign w:val="center"/>
          </w:tcPr>
          <w:p w:rsidRPr="00C51612" w:rsidR="001446DE" w:rsidP="00C51612" w:rsidRDefault="001446DE" w14:paraId="1751D24D" w14:textId="7CC4B90E">
            <w:pPr>
              <w:jc w:val="center"/>
              <w:rPr>
                <w:rFonts w:ascii="Arial" w:hAnsi="Arial" w:cs="Arial"/>
                <w:sz w:val="20"/>
                <w:szCs w:val="20"/>
              </w:rPr>
            </w:pPr>
            <w:r w:rsidRPr="004B5CCC">
              <w:rPr>
                <w:rFonts w:ascii="Arial" w:hAnsi="Arial" w:cs="Arial"/>
                <w:b/>
                <w:sz w:val="20"/>
                <w:szCs w:val="20"/>
              </w:rPr>
              <w:t>DOPASOWANIE DO REGIONALNEJ INTELIGENTEJ SPECJALIZACJI</w:t>
            </w:r>
          </w:p>
        </w:tc>
      </w:tr>
      <w:tr w:rsidRPr="00F32EA6" w:rsidR="001446DE" w:rsidTr="009934CA" w14:paraId="65C2F16B" w14:textId="77777777">
        <w:tc>
          <w:tcPr>
            <w:tcW w:w="9640" w:type="dxa"/>
          </w:tcPr>
          <w:p w:rsidRPr="003144B2" w:rsidR="001446DE" w:rsidP="003144B2" w:rsidRDefault="001446DE" w14:paraId="5B672E9B" w14:textId="5142B620">
            <w:pPr>
              <w:pStyle w:val="Akapitzlist"/>
              <w:numPr>
                <w:ilvl w:val="0"/>
                <w:numId w:val="1"/>
              </w:numPr>
              <w:rPr>
                <w:rFonts w:ascii="Arial" w:hAnsi="Arial" w:cs="Arial"/>
                <w:sz w:val="20"/>
                <w:szCs w:val="20"/>
              </w:rPr>
            </w:pPr>
            <w:r w:rsidRPr="003144B2">
              <w:rPr>
                <w:rFonts w:ascii="Arial" w:hAnsi="Arial" w:cs="Arial"/>
                <w:sz w:val="20"/>
                <w:szCs w:val="20"/>
              </w:rPr>
              <w:t xml:space="preserve">Innowacyjny projekt biznesowy wyraźnie wpisuje się w przynajmniej jedną z Regionalnych Inteligentnych Specjalizacji Dolnego Śląska </w:t>
            </w:r>
          </w:p>
          <w:p w:rsidRPr="00C51612" w:rsidR="001446DE" w:rsidP="00C51612" w:rsidRDefault="001446DE" w14:paraId="26B41629" w14:textId="709CFE3E">
            <w:pPr>
              <w:jc w:val="right"/>
              <w:rPr>
                <w:rFonts w:ascii="Arial" w:hAnsi="Arial" w:cs="Arial"/>
                <w:sz w:val="20"/>
                <w:szCs w:val="20"/>
              </w:rPr>
            </w:pPr>
            <w:r w:rsidRPr="004B5CCC">
              <w:rPr>
                <w:rFonts w:ascii="Arial" w:hAnsi="Arial" w:cs="Arial"/>
                <w:i/>
                <w:iCs/>
                <w:sz w:val="20"/>
                <w:szCs w:val="20"/>
              </w:rPr>
              <w:t>[spełnia / nie spełnia]</w:t>
            </w:r>
          </w:p>
        </w:tc>
      </w:tr>
    </w:tbl>
    <w:p w:rsidRPr="00F32EA6" w:rsidR="00FF1769" w:rsidP="004F2202" w:rsidRDefault="00FF1769" w14:paraId="5875EC22" w14:textId="77777777">
      <w:pPr>
        <w:rPr>
          <w:rFonts w:ascii="Arial" w:hAnsi="Arial" w:cs="Arial" w:eastAsiaTheme="majorEastAsia"/>
          <w:b/>
          <w:bCs/>
          <w:sz w:val="20"/>
          <w:szCs w:val="20"/>
        </w:rPr>
      </w:pPr>
    </w:p>
    <w:p w:rsidRPr="004B5CCC" w:rsidR="00C55540" w:rsidP="004F2202" w:rsidRDefault="00C55540" w14:paraId="32DB6945" w14:textId="55527C43">
      <w:pPr>
        <w:rPr>
          <w:rFonts w:ascii="Arial" w:hAnsi="Arial" w:cs="Arial" w:eastAsiaTheme="majorEastAsia"/>
          <w:b/>
          <w:bCs/>
        </w:rPr>
      </w:pPr>
      <w:r w:rsidRPr="004B5CCC">
        <w:rPr>
          <w:rFonts w:ascii="Arial" w:hAnsi="Arial" w:cs="Arial" w:eastAsiaTheme="majorEastAsia"/>
          <w:b/>
          <w:bCs/>
        </w:rPr>
        <w:t xml:space="preserve">OCENA MERYTORYCZNA I </w:t>
      </w:r>
      <w:r w:rsidRPr="004B5CCC" w:rsidR="009D2379">
        <w:rPr>
          <w:rFonts w:ascii="Arial" w:hAnsi="Arial" w:cs="Arial" w:eastAsiaTheme="majorEastAsia"/>
          <w:b/>
          <w:bCs/>
        </w:rPr>
        <w:t>STOPNIA</w:t>
      </w:r>
    </w:p>
    <w:tbl>
      <w:tblPr>
        <w:tblStyle w:val="Tabela-Siatka"/>
        <w:tblW w:w="9640" w:type="dxa"/>
        <w:tblInd w:w="-147" w:type="dxa"/>
        <w:tblLook w:val="04A0" w:firstRow="1" w:lastRow="0" w:firstColumn="1" w:lastColumn="0" w:noHBand="0" w:noVBand="1"/>
      </w:tblPr>
      <w:tblGrid>
        <w:gridCol w:w="7088"/>
        <w:gridCol w:w="2552"/>
      </w:tblGrid>
      <w:tr w:rsidRPr="00F32EA6" w:rsidR="00465C63" w:rsidTr="53B8A5B0" w14:paraId="23CEAABE" w14:textId="258AA9E9">
        <w:tc>
          <w:tcPr>
            <w:tcW w:w="9640" w:type="dxa"/>
            <w:gridSpan w:val="2"/>
            <w:shd w:val="clear" w:color="auto" w:fill="FFC000" w:themeFill="accent4"/>
          </w:tcPr>
          <w:p w:rsidRPr="004B5CCC" w:rsidR="00465C63" w:rsidP="00465C63" w:rsidRDefault="00465C63" w14:paraId="53A514A7" w14:textId="7055A989">
            <w:pPr>
              <w:jc w:val="center"/>
              <w:rPr>
                <w:rFonts w:ascii="Arial" w:hAnsi="Arial" w:eastAsia="Times New Roman" w:cs="Arial"/>
                <w:b/>
                <w:bCs/>
                <w:color w:val="000000"/>
                <w:sz w:val="20"/>
                <w:szCs w:val="20"/>
                <w:lang w:eastAsia="pl-PL"/>
              </w:rPr>
            </w:pPr>
            <w:r w:rsidRPr="004B5CCC">
              <w:rPr>
                <w:rFonts w:ascii="Arial" w:hAnsi="Arial" w:eastAsia="Times New Roman" w:cs="Arial"/>
                <w:b/>
                <w:bCs/>
                <w:color w:val="000000" w:themeColor="text1"/>
                <w:sz w:val="20"/>
                <w:szCs w:val="20"/>
                <w:lang w:eastAsia="pl-PL"/>
              </w:rPr>
              <w:t>INNOWACYJNOŚĆ</w:t>
            </w:r>
            <w:r w:rsidRPr="004B5CCC">
              <w:rPr>
                <w:rFonts w:ascii="Arial" w:hAnsi="Arial" w:eastAsia="Times New Roman" w:cs="Arial"/>
                <w:b/>
                <w:color w:val="000000" w:themeColor="text1"/>
                <w:sz w:val="20"/>
                <w:szCs w:val="20"/>
                <w:lang w:eastAsia="pl-PL"/>
              </w:rPr>
              <w:t xml:space="preserve"> </w:t>
            </w:r>
          </w:p>
        </w:tc>
      </w:tr>
      <w:tr w:rsidRPr="00F32EA6" w:rsidR="00465C63" w:rsidTr="53B8A5B0" w14:paraId="24D268B8" w14:textId="77777777">
        <w:tc>
          <w:tcPr>
            <w:tcW w:w="7088" w:type="dxa"/>
            <w:shd w:val="clear" w:color="auto" w:fill="FFC000" w:themeFill="accent4"/>
          </w:tcPr>
          <w:p w:rsidRPr="004B5CCC" w:rsidR="00465C63" w:rsidP="00465C63" w:rsidRDefault="00465C63" w14:paraId="7B51BA26" w14:textId="248D0B09">
            <w:pPr>
              <w:jc w:val="both"/>
              <w:rPr>
                <w:rFonts w:ascii="Arial" w:hAnsi="Arial" w:cs="Arial"/>
                <w:bCs/>
                <w:i/>
                <w:iCs/>
                <w:sz w:val="20"/>
                <w:szCs w:val="20"/>
              </w:rPr>
            </w:pPr>
            <w:r w:rsidRPr="004B5CCC">
              <w:rPr>
                <w:rFonts w:ascii="Arial" w:hAnsi="Arial" w:cs="Arial"/>
                <w:bCs/>
                <w:i/>
                <w:iCs/>
                <w:sz w:val="20"/>
                <w:szCs w:val="20"/>
              </w:rPr>
              <w:t xml:space="preserve">Cel: Ocena nowatorskiego charakteru </w:t>
            </w:r>
            <w:r w:rsidR="00BB1D1D">
              <w:rPr>
                <w:rFonts w:ascii="Arial" w:hAnsi="Arial" w:cs="Arial"/>
                <w:bCs/>
                <w:i/>
                <w:iCs/>
                <w:sz w:val="20"/>
                <w:szCs w:val="20"/>
              </w:rPr>
              <w:t>projektu biznesowego</w:t>
            </w:r>
            <w:r w:rsidRPr="004B5CCC">
              <w:rPr>
                <w:rFonts w:ascii="Arial" w:hAnsi="Arial" w:cs="Arial"/>
                <w:bCs/>
                <w:i/>
                <w:iCs/>
                <w:sz w:val="20"/>
                <w:szCs w:val="20"/>
              </w:rPr>
              <w:t xml:space="preserve"> oraz potencjalnej przewagi konkurencyjnej. </w:t>
            </w:r>
          </w:p>
        </w:tc>
        <w:tc>
          <w:tcPr>
            <w:tcW w:w="2552" w:type="dxa"/>
            <w:shd w:val="clear" w:color="auto" w:fill="FFC000" w:themeFill="accent4"/>
            <w:vAlign w:val="center"/>
          </w:tcPr>
          <w:p w:rsidRPr="004B5CCC" w:rsidR="00465C63" w:rsidP="00465C63" w:rsidRDefault="00465C63" w14:paraId="095F371F" w14:textId="7AA0359A">
            <w:pPr>
              <w:rPr>
                <w:rFonts w:ascii="Arial" w:hAnsi="Arial" w:cs="Arial"/>
                <w:bCs/>
                <w:i/>
                <w:iCs/>
                <w:sz w:val="20"/>
                <w:szCs w:val="20"/>
              </w:rPr>
            </w:pPr>
            <w:r w:rsidRPr="004B5CCC">
              <w:rPr>
                <w:rFonts w:ascii="Arial" w:hAnsi="Arial" w:cs="Arial"/>
                <w:bCs/>
                <w:i/>
                <w:iCs/>
                <w:sz w:val="20"/>
                <w:szCs w:val="20"/>
              </w:rPr>
              <w:t xml:space="preserve">Punktacja: 0 – 5 pkt. </w:t>
            </w:r>
          </w:p>
        </w:tc>
      </w:tr>
      <w:tr w:rsidRPr="00F32EA6" w:rsidR="00465C63" w:rsidTr="53B8A5B0" w14:paraId="5473691E" w14:textId="504E0A91">
        <w:tc>
          <w:tcPr>
            <w:tcW w:w="9640" w:type="dxa"/>
            <w:gridSpan w:val="2"/>
          </w:tcPr>
          <w:p w:rsidRPr="004B5CCC" w:rsidR="00465C63" w:rsidP="00366148" w:rsidRDefault="003C3566" w14:paraId="4F600F57" w14:textId="0DD450F8">
            <w:pPr>
              <w:pStyle w:val="Akapitzlist"/>
              <w:numPr>
                <w:ilvl w:val="0"/>
                <w:numId w:val="5"/>
              </w:numPr>
              <w:jc w:val="both"/>
              <w:rPr>
                <w:rFonts w:ascii="Arial" w:hAnsi="Arial" w:cs="Arial"/>
                <w:sz w:val="20"/>
                <w:szCs w:val="20"/>
              </w:rPr>
            </w:pPr>
            <w:r>
              <w:rPr>
                <w:rFonts w:ascii="Arial" w:hAnsi="Arial" w:cs="Arial"/>
                <w:sz w:val="20"/>
                <w:szCs w:val="20"/>
              </w:rPr>
              <w:t>P</w:t>
            </w:r>
            <w:r w:rsidR="00BB1D1D">
              <w:rPr>
                <w:rFonts w:ascii="Arial" w:hAnsi="Arial" w:cs="Arial"/>
                <w:sz w:val="20"/>
                <w:szCs w:val="20"/>
              </w:rPr>
              <w:t xml:space="preserve">rojekt </w:t>
            </w:r>
            <w:r w:rsidRPr="004B5CCC" w:rsidR="00465C63">
              <w:rPr>
                <w:rFonts w:ascii="Arial" w:hAnsi="Arial" w:cs="Arial"/>
                <w:sz w:val="20"/>
                <w:szCs w:val="20"/>
              </w:rPr>
              <w:t xml:space="preserve">nie wpisuje się w innowację produktową ani innowację w procesach biznesowych,  </w:t>
            </w:r>
            <w:r w:rsidR="00A76D83">
              <w:rPr>
                <w:rFonts w:ascii="Arial" w:hAnsi="Arial" w:cs="Arial"/>
                <w:sz w:val="20"/>
                <w:szCs w:val="20"/>
              </w:rPr>
              <w:t>rozwiązanie</w:t>
            </w:r>
            <w:r w:rsidRPr="004B5CCC" w:rsidR="00465C63">
              <w:rPr>
                <w:rFonts w:ascii="Arial" w:hAnsi="Arial" w:cs="Arial"/>
                <w:sz w:val="20"/>
                <w:szCs w:val="20"/>
              </w:rPr>
              <w:t xml:space="preserve"> nie</w:t>
            </w:r>
            <w:r w:rsidR="00A76D83">
              <w:rPr>
                <w:rFonts w:ascii="Arial" w:hAnsi="Arial" w:cs="Arial"/>
                <w:sz w:val="20"/>
                <w:szCs w:val="20"/>
              </w:rPr>
              <w:t xml:space="preserve"> </w:t>
            </w:r>
            <w:r w:rsidRPr="004B5CCC" w:rsidR="00465C63">
              <w:rPr>
                <w:rFonts w:ascii="Arial" w:hAnsi="Arial" w:cs="Arial"/>
                <w:sz w:val="20"/>
                <w:szCs w:val="20"/>
              </w:rPr>
              <w:t xml:space="preserve">różni się w żaden istotny sposób od dostępnych na rynku </w:t>
            </w:r>
            <w:r w:rsidR="00001AE3">
              <w:rPr>
                <w:rFonts w:ascii="Arial" w:hAnsi="Arial" w:cs="Arial"/>
                <w:sz w:val="20"/>
                <w:szCs w:val="20"/>
              </w:rPr>
              <w:t>produktów bądź usług</w:t>
            </w:r>
            <w:r w:rsidRPr="004B5CCC" w:rsidR="00465C63">
              <w:rPr>
                <w:rFonts w:ascii="Arial" w:hAnsi="Arial" w:cs="Arial"/>
                <w:sz w:val="20"/>
                <w:szCs w:val="20"/>
              </w:rPr>
              <w:t xml:space="preserve"> lub stanowi jedynie replikę istniejących technologii bez wartości dodanej. Nie wykazano żadnych unikalnych usprawnień ani potencjału do wyróżnienia się na rynku, nawet na poziomie krajowym – </w:t>
            </w:r>
            <w:r w:rsidRPr="004B5CCC" w:rsidR="00465C63">
              <w:rPr>
                <w:rFonts w:ascii="Arial" w:hAnsi="Arial" w:cs="Arial"/>
                <w:b/>
                <w:sz w:val="20"/>
                <w:szCs w:val="20"/>
              </w:rPr>
              <w:t>0 pkt.</w:t>
            </w:r>
          </w:p>
          <w:p w:rsidRPr="004B5CCC" w:rsidR="00465C63" w:rsidP="00366148" w:rsidRDefault="00465C63" w14:paraId="33396D00" w14:textId="3F503E92">
            <w:pPr>
              <w:pStyle w:val="Akapitzlist"/>
              <w:numPr>
                <w:ilvl w:val="0"/>
                <w:numId w:val="5"/>
              </w:numPr>
              <w:jc w:val="both"/>
              <w:rPr>
                <w:rFonts w:ascii="Arial" w:hAnsi="Arial" w:cs="Arial"/>
                <w:sz w:val="20"/>
                <w:szCs w:val="20"/>
              </w:rPr>
            </w:pPr>
            <w:r w:rsidRPr="004B5CCC">
              <w:rPr>
                <w:rFonts w:ascii="Arial" w:hAnsi="Arial" w:cs="Arial"/>
                <w:sz w:val="20"/>
                <w:szCs w:val="20"/>
              </w:rPr>
              <w:t xml:space="preserve">Wykazane jedynie bardzo minimalne i nieistotne lub hipotetyczne różnice względem </w:t>
            </w:r>
            <w:r w:rsidRPr="004B5CCC" w:rsidR="00001AE3">
              <w:rPr>
                <w:rFonts w:ascii="Arial" w:hAnsi="Arial" w:cs="Arial"/>
                <w:sz w:val="20"/>
                <w:szCs w:val="20"/>
              </w:rPr>
              <w:t>dostępnych</w:t>
            </w:r>
            <w:r w:rsidR="00001AE3">
              <w:rPr>
                <w:rFonts w:ascii="Arial" w:hAnsi="Arial" w:cs="Arial"/>
                <w:sz w:val="20"/>
                <w:szCs w:val="20"/>
              </w:rPr>
              <w:t xml:space="preserve"> na rynku </w:t>
            </w:r>
            <w:r w:rsidRPr="004B5CCC">
              <w:rPr>
                <w:rFonts w:ascii="Arial" w:hAnsi="Arial" w:cs="Arial"/>
                <w:sz w:val="20"/>
                <w:szCs w:val="20"/>
              </w:rPr>
              <w:t xml:space="preserve">rozwiązań – </w:t>
            </w:r>
            <w:r w:rsidRPr="004B5CCC">
              <w:rPr>
                <w:rFonts w:ascii="Arial" w:hAnsi="Arial" w:cs="Arial"/>
                <w:b/>
                <w:sz w:val="20"/>
                <w:szCs w:val="20"/>
              </w:rPr>
              <w:t>1 pkt.</w:t>
            </w:r>
          </w:p>
          <w:p w:rsidRPr="004B5CCC" w:rsidR="00465C63" w:rsidP="00366148" w:rsidRDefault="00465C63" w14:paraId="3D175E29" w14:textId="2F464AA6">
            <w:pPr>
              <w:pStyle w:val="Akapitzlist"/>
              <w:numPr>
                <w:ilvl w:val="0"/>
                <w:numId w:val="5"/>
              </w:numPr>
              <w:jc w:val="both"/>
              <w:rPr>
                <w:rFonts w:ascii="Arial" w:hAnsi="Arial" w:cs="Arial"/>
                <w:sz w:val="20"/>
                <w:szCs w:val="20"/>
              </w:rPr>
            </w:pPr>
            <w:r w:rsidRPr="004B5CCC">
              <w:rPr>
                <w:rFonts w:ascii="Arial" w:hAnsi="Arial" w:cs="Arial"/>
                <w:sz w:val="20"/>
                <w:szCs w:val="20"/>
              </w:rPr>
              <w:t>Ograniczona innowacyjnoś</w:t>
            </w:r>
            <w:r w:rsidR="00001AE3">
              <w:rPr>
                <w:rFonts w:ascii="Arial" w:hAnsi="Arial" w:cs="Arial"/>
                <w:sz w:val="20"/>
                <w:szCs w:val="20"/>
              </w:rPr>
              <w:t>ć,</w:t>
            </w:r>
            <w:r w:rsidR="00307AB2">
              <w:rPr>
                <w:rFonts w:ascii="Arial" w:hAnsi="Arial" w:cs="Arial"/>
                <w:sz w:val="20"/>
                <w:szCs w:val="20"/>
              </w:rPr>
              <w:t xml:space="preserve"> proponowane przedsięwzięcie </w:t>
            </w:r>
            <w:r w:rsidRPr="004B5CCC">
              <w:rPr>
                <w:rFonts w:ascii="Arial" w:hAnsi="Arial" w:cs="Arial"/>
                <w:sz w:val="20"/>
                <w:szCs w:val="20"/>
              </w:rPr>
              <w:t xml:space="preserve">wprowadza niewielkie usprawnienia, które nie przekładają się na znaczący potencjał rynkowy – </w:t>
            </w:r>
            <w:r w:rsidRPr="004B5CCC">
              <w:rPr>
                <w:rFonts w:ascii="Arial" w:hAnsi="Arial" w:cs="Arial"/>
                <w:b/>
                <w:sz w:val="20"/>
                <w:szCs w:val="20"/>
              </w:rPr>
              <w:t>2 pkt.</w:t>
            </w:r>
          </w:p>
          <w:p w:rsidRPr="004B5CCC" w:rsidR="00465C63" w:rsidP="00366148" w:rsidRDefault="00465C63" w14:paraId="44841779" w14:textId="69D57FED">
            <w:pPr>
              <w:pStyle w:val="Akapitzlist"/>
              <w:numPr>
                <w:ilvl w:val="0"/>
                <w:numId w:val="5"/>
              </w:numPr>
              <w:jc w:val="both"/>
              <w:rPr>
                <w:rFonts w:ascii="Arial" w:hAnsi="Arial" w:cs="Arial"/>
                <w:sz w:val="20"/>
                <w:szCs w:val="20"/>
              </w:rPr>
            </w:pPr>
            <w:r w:rsidRPr="004B5CCC">
              <w:rPr>
                <w:rFonts w:ascii="Arial" w:hAnsi="Arial" w:cs="Arial"/>
                <w:sz w:val="20"/>
                <w:szCs w:val="20"/>
              </w:rPr>
              <w:t xml:space="preserve">Dostrzegalna innowacyjność, </w:t>
            </w:r>
            <w:r w:rsidR="009A104C">
              <w:rPr>
                <w:rFonts w:ascii="Arial" w:hAnsi="Arial" w:cs="Arial"/>
                <w:sz w:val="20"/>
                <w:szCs w:val="20"/>
              </w:rPr>
              <w:t>przedsięwzięcie</w:t>
            </w:r>
            <w:r w:rsidRPr="004B5CCC" w:rsidR="009A104C">
              <w:rPr>
                <w:rFonts w:ascii="Arial" w:hAnsi="Arial" w:cs="Arial"/>
                <w:sz w:val="20"/>
                <w:szCs w:val="20"/>
              </w:rPr>
              <w:t xml:space="preserve"> </w:t>
            </w:r>
            <w:r w:rsidRPr="004B5CCC">
              <w:rPr>
                <w:rFonts w:ascii="Arial" w:hAnsi="Arial" w:cs="Arial"/>
                <w:sz w:val="20"/>
                <w:szCs w:val="20"/>
              </w:rPr>
              <w:t xml:space="preserve">posiada potencjalną przewagę konkurencyjną dzięki nowym rozwiązaniom – </w:t>
            </w:r>
            <w:r w:rsidRPr="004B5CCC">
              <w:rPr>
                <w:rFonts w:ascii="Arial" w:hAnsi="Arial" w:cs="Arial"/>
                <w:b/>
                <w:bCs/>
                <w:sz w:val="20"/>
                <w:szCs w:val="20"/>
              </w:rPr>
              <w:t>3</w:t>
            </w:r>
            <w:r w:rsidRPr="004B5CCC">
              <w:rPr>
                <w:rFonts w:ascii="Arial" w:hAnsi="Arial" w:cs="Arial"/>
                <w:b/>
                <w:sz w:val="20"/>
                <w:szCs w:val="20"/>
              </w:rPr>
              <w:t xml:space="preserve"> pkt.</w:t>
            </w:r>
          </w:p>
          <w:p w:rsidRPr="00D55FC2" w:rsidR="00D55FC2" w:rsidP="00D55FC2" w:rsidRDefault="009A104C" w14:paraId="5D58A3B8" w14:textId="738EDB0C">
            <w:pPr>
              <w:pStyle w:val="Akapitzlist"/>
              <w:numPr>
                <w:ilvl w:val="0"/>
                <w:numId w:val="5"/>
              </w:numPr>
              <w:jc w:val="both"/>
              <w:rPr>
                <w:rFonts w:ascii="Arial" w:hAnsi="Arial" w:cs="Arial"/>
                <w:sz w:val="20"/>
                <w:szCs w:val="20"/>
              </w:rPr>
            </w:pPr>
            <w:r>
              <w:rPr>
                <w:rFonts w:ascii="Arial" w:hAnsi="Arial" w:cs="Arial"/>
                <w:sz w:val="20"/>
                <w:szCs w:val="20"/>
              </w:rPr>
              <w:t>Proponowan</w:t>
            </w:r>
            <w:r w:rsidR="003C3566">
              <w:rPr>
                <w:rFonts w:ascii="Arial" w:hAnsi="Arial" w:cs="Arial"/>
                <w:sz w:val="20"/>
                <w:szCs w:val="20"/>
              </w:rPr>
              <w:t>y</w:t>
            </w:r>
            <w:r>
              <w:rPr>
                <w:rFonts w:ascii="Arial" w:hAnsi="Arial" w:cs="Arial"/>
                <w:sz w:val="20"/>
                <w:szCs w:val="20"/>
              </w:rPr>
              <w:t xml:space="preserve"> </w:t>
            </w:r>
            <w:r w:rsidR="003C3566">
              <w:rPr>
                <w:rFonts w:ascii="Arial" w:hAnsi="Arial" w:cs="Arial"/>
                <w:sz w:val="20"/>
                <w:szCs w:val="20"/>
              </w:rPr>
              <w:t>projekt</w:t>
            </w:r>
            <w:r w:rsidRPr="004B5CCC" w:rsidR="003C3566">
              <w:rPr>
                <w:rFonts w:ascii="Arial" w:hAnsi="Arial" w:cs="Arial"/>
                <w:sz w:val="20"/>
                <w:szCs w:val="20"/>
              </w:rPr>
              <w:t xml:space="preserve"> </w:t>
            </w:r>
            <w:r w:rsidRPr="004B5CCC" w:rsidR="00465C63">
              <w:rPr>
                <w:rFonts w:ascii="Arial" w:hAnsi="Arial" w:cs="Arial"/>
                <w:sz w:val="20"/>
                <w:szCs w:val="20"/>
              </w:rPr>
              <w:t xml:space="preserve">stanowi kluczowe rozwinięcie istniejących rozwiązań, zawiera elementy nowej wiedzy względem aktualnego stanu wiedzy i techniki – </w:t>
            </w:r>
            <w:r w:rsidRPr="004B5CCC" w:rsidR="00465C63">
              <w:rPr>
                <w:rFonts w:ascii="Arial" w:hAnsi="Arial" w:cs="Arial"/>
                <w:b/>
                <w:bCs/>
                <w:sz w:val="20"/>
                <w:szCs w:val="20"/>
              </w:rPr>
              <w:t>4</w:t>
            </w:r>
            <w:r w:rsidRPr="004B5CCC" w:rsidR="00465C63">
              <w:rPr>
                <w:rFonts w:ascii="Arial" w:hAnsi="Arial" w:cs="Arial"/>
                <w:b/>
                <w:sz w:val="20"/>
                <w:szCs w:val="20"/>
              </w:rPr>
              <w:t xml:space="preserve"> pkt.</w:t>
            </w:r>
          </w:p>
          <w:p w:rsidRPr="00D55FC2" w:rsidR="00465C63" w:rsidP="00D55FC2" w:rsidRDefault="00465C63" w14:paraId="5CF840C7" w14:textId="5C656484">
            <w:pPr>
              <w:pStyle w:val="Akapitzlist"/>
              <w:numPr>
                <w:ilvl w:val="0"/>
                <w:numId w:val="5"/>
              </w:numPr>
              <w:jc w:val="both"/>
              <w:rPr>
                <w:rFonts w:ascii="Arial" w:hAnsi="Arial" w:cs="Arial"/>
                <w:sz w:val="20"/>
                <w:szCs w:val="20"/>
              </w:rPr>
            </w:pPr>
            <w:r w:rsidRPr="00D55FC2">
              <w:rPr>
                <w:rFonts w:ascii="Arial" w:hAnsi="Arial" w:cs="Arial"/>
                <w:sz w:val="20"/>
                <w:szCs w:val="20"/>
              </w:rPr>
              <w:lastRenderedPageBreak/>
              <w:t xml:space="preserve">Innowacja przełomowa, unikalne </w:t>
            </w:r>
            <w:r w:rsidR="009A104C">
              <w:rPr>
                <w:rFonts w:ascii="Arial" w:hAnsi="Arial" w:cs="Arial"/>
                <w:sz w:val="20"/>
                <w:szCs w:val="20"/>
              </w:rPr>
              <w:t>przedsięwzięcie</w:t>
            </w:r>
            <w:r w:rsidRPr="00D55FC2">
              <w:rPr>
                <w:rFonts w:ascii="Arial" w:hAnsi="Arial" w:cs="Arial"/>
                <w:sz w:val="20"/>
                <w:szCs w:val="20"/>
              </w:rPr>
              <w:t xml:space="preserve"> oferujące wyjątkową wartość rynkową i wyraźną przewagę konkurencyjną – </w:t>
            </w:r>
            <w:r w:rsidRPr="00D55FC2">
              <w:rPr>
                <w:rFonts w:ascii="Arial" w:hAnsi="Arial" w:cs="Arial"/>
                <w:b/>
                <w:sz w:val="20"/>
                <w:szCs w:val="20"/>
              </w:rPr>
              <w:t>5 pkt.</w:t>
            </w:r>
          </w:p>
        </w:tc>
      </w:tr>
      <w:tr w:rsidRPr="00F32EA6" w:rsidR="00465C63" w:rsidTr="53B8A5B0" w14:paraId="3088DD5E" w14:textId="77777777">
        <w:tc>
          <w:tcPr>
            <w:tcW w:w="9640" w:type="dxa"/>
            <w:gridSpan w:val="2"/>
            <w:shd w:val="clear" w:color="auto" w:fill="FFC000" w:themeFill="accent4"/>
          </w:tcPr>
          <w:p w:rsidRPr="004B5CCC" w:rsidR="00465C63" w:rsidP="00465C63" w:rsidRDefault="00465C63" w14:paraId="7ED445DB" w14:textId="1D9A3586">
            <w:pPr>
              <w:jc w:val="center"/>
              <w:rPr>
                <w:rFonts w:ascii="Arial" w:hAnsi="Arial" w:cs="Arial"/>
                <w:b/>
                <w:sz w:val="20"/>
                <w:szCs w:val="20"/>
              </w:rPr>
            </w:pPr>
            <w:r w:rsidRPr="004B5CCC">
              <w:rPr>
                <w:rFonts w:ascii="Arial" w:hAnsi="Arial" w:cs="Arial"/>
                <w:b/>
                <w:sz w:val="20"/>
                <w:szCs w:val="20"/>
              </w:rPr>
              <w:lastRenderedPageBreak/>
              <w:t>OCENA MODELU BIZNESOWEGO</w:t>
            </w:r>
          </w:p>
        </w:tc>
      </w:tr>
      <w:tr w:rsidRPr="00F32EA6" w:rsidR="00465C63" w:rsidTr="53B8A5B0" w14:paraId="3C2784D4" w14:textId="744057F4">
        <w:tc>
          <w:tcPr>
            <w:tcW w:w="7088" w:type="dxa"/>
            <w:shd w:val="clear" w:color="auto" w:fill="FFC000" w:themeFill="accent4"/>
          </w:tcPr>
          <w:p w:rsidRPr="004B5CCC" w:rsidR="00465C63" w:rsidP="00465C63" w:rsidRDefault="00465C63" w14:paraId="5C441D5E" w14:textId="65DC10B1">
            <w:pPr>
              <w:jc w:val="both"/>
              <w:rPr>
                <w:rFonts w:ascii="Arial" w:hAnsi="Arial" w:cs="Arial"/>
                <w:bCs/>
                <w:i/>
                <w:iCs/>
                <w:sz w:val="20"/>
                <w:szCs w:val="20"/>
              </w:rPr>
            </w:pPr>
            <w:r w:rsidRPr="004B5CCC">
              <w:rPr>
                <w:rFonts w:ascii="Arial" w:hAnsi="Arial" w:cs="Arial"/>
                <w:bCs/>
                <w:i/>
                <w:iCs/>
                <w:sz w:val="20"/>
                <w:szCs w:val="20"/>
              </w:rPr>
              <w:t xml:space="preserve">Cel: Ocena realności, spójności i wykonalności zaproponowanego modelu biznesowego. </w:t>
            </w:r>
          </w:p>
        </w:tc>
        <w:tc>
          <w:tcPr>
            <w:tcW w:w="2552" w:type="dxa"/>
            <w:shd w:val="clear" w:color="auto" w:fill="FFC000" w:themeFill="accent4"/>
            <w:vAlign w:val="center"/>
          </w:tcPr>
          <w:p w:rsidRPr="004B5CCC" w:rsidR="00465C63" w:rsidP="00465C63" w:rsidRDefault="00465C63" w14:paraId="637B2E04" w14:textId="1D1E7783">
            <w:pPr>
              <w:rPr>
                <w:rFonts w:ascii="Arial" w:hAnsi="Arial" w:cs="Arial"/>
                <w:b/>
                <w:sz w:val="20"/>
                <w:szCs w:val="20"/>
              </w:rPr>
            </w:pPr>
            <w:r w:rsidRPr="004B5CCC">
              <w:rPr>
                <w:rFonts w:ascii="Arial" w:hAnsi="Arial" w:cs="Arial"/>
                <w:bCs/>
                <w:i/>
                <w:iCs/>
                <w:sz w:val="20"/>
                <w:szCs w:val="20"/>
              </w:rPr>
              <w:t>Punktacja: 0 – 5 pkt.</w:t>
            </w:r>
          </w:p>
        </w:tc>
      </w:tr>
      <w:tr w:rsidRPr="00F32EA6" w:rsidR="00465C63" w:rsidTr="53B8A5B0" w14:paraId="54388BD2" w14:textId="2482ECB3">
        <w:tc>
          <w:tcPr>
            <w:tcW w:w="9640" w:type="dxa"/>
            <w:gridSpan w:val="2"/>
          </w:tcPr>
          <w:p w:rsidRPr="004B5CCC" w:rsidR="00465C63" w:rsidP="00C37984" w:rsidRDefault="00465C63" w14:paraId="4AB83F38" w14:textId="2EBA7FF4">
            <w:pPr>
              <w:pStyle w:val="Akapitzlist"/>
              <w:numPr>
                <w:ilvl w:val="0"/>
                <w:numId w:val="6"/>
              </w:numPr>
              <w:jc w:val="both"/>
              <w:rPr>
                <w:rFonts w:ascii="Arial" w:hAnsi="Arial" w:cs="Arial"/>
                <w:sz w:val="20"/>
                <w:szCs w:val="20"/>
              </w:rPr>
            </w:pPr>
            <w:r w:rsidRPr="004B5CCC">
              <w:rPr>
                <w:rFonts w:ascii="Arial" w:hAnsi="Arial" w:cs="Arial"/>
                <w:sz w:val="20"/>
                <w:szCs w:val="20"/>
              </w:rPr>
              <w:t>Przyjęte założenia dot. modelu biznesowego są całkowicie nieadekwatne do rynku, a analiza rynku nie została przeprowadzona</w:t>
            </w:r>
            <w:r w:rsidR="009A104C">
              <w:rPr>
                <w:rFonts w:ascii="Arial" w:hAnsi="Arial" w:cs="Arial"/>
                <w:sz w:val="20"/>
                <w:szCs w:val="20"/>
              </w:rPr>
              <w:t>. N</w:t>
            </w:r>
            <w:r w:rsidRPr="004B5CCC">
              <w:rPr>
                <w:rFonts w:ascii="Arial" w:hAnsi="Arial" w:cs="Arial"/>
                <w:sz w:val="20"/>
                <w:szCs w:val="20"/>
              </w:rPr>
              <w:t xml:space="preserve">ie przedstawiono żadnych dowodów potwierdzających zapotrzebowanie na produkt lub usługę – </w:t>
            </w:r>
            <w:r w:rsidRPr="004B5CCC">
              <w:rPr>
                <w:rFonts w:ascii="Arial" w:hAnsi="Arial" w:cs="Arial"/>
                <w:b/>
                <w:sz w:val="20"/>
                <w:szCs w:val="20"/>
              </w:rPr>
              <w:t>0 pkt.</w:t>
            </w:r>
          </w:p>
          <w:p w:rsidRPr="004B5CCC" w:rsidR="00465C63" w:rsidP="00C37984" w:rsidRDefault="00465C63" w14:paraId="195E1B0B" w14:textId="4930E234">
            <w:pPr>
              <w:pStyle w:val="Akapitzlist"/>
              <w:numPr>
                <w:ilvl w:val="0"/>
                <w:numId w:val="6"/>
              </w:numPr>
              <w:jc w:val="both"/>
              <w:rPr>
                <w:rFonts w:ascii="Arial" w:hAnsi="Arial" w:cs="Arial"/>
                <w:sz w:val="20"/>
                <w:szCs w:val="20"/>
              </w:rPr>
            </w:pPr>
            <w:r w:rsidRPr="004B5CCC">
              <w:rPr>
                <w:rFonts w:ascii="Arial" w:hAnsi="Arial" w:cs="Arial"/>
                <w:sz w:val="20"/>
                <w:szCs w:val="20"/>
              </w:rPr>
              <w:t xml:space="preserve">Model biznesowy </w:t>
            </w:r>
            <w:r w:rsidR="00F05EFE">
              <w:rPr>
                <w:rFonts w:ascii="Arial" w:hAnsi="Arial" w:cs="Arial"/>
                <w:sz w:val="20"/>
                <w:szCs w:val="20"/>
              </w:rPr>
              <w:t>został</w:t>
            </w:r>
            <w:r w:rsidRPr="004B5CCC">
              <w:rPr>
                <w:rFonts w:ascii="Arial" w:hAnsi="Arial" w:cs="Arial"/>
                <w:sz w:val="20"/>
                <w:szCs w:val="20"/>
              </w:rPr>
              <w:t xml:space="preserve"> </w:t>
            </w:r>
            <w:r w:rsidR="00F05EFE">
              <w:rPr>
                <w:rFonts w:ascii="Arial" w:hAnsi="Arial" w:cs="Arial"/>
                <w:sz w:val="20"/>
                <w:szCs w:val="20"/>
              </w:rPr>
              <w:t>opisany</w:t>
            </w:r>
            <w:r w:rsidRPr="004B5CCC">
              <w:rPr>
                <w:rFonts w:ascii="Arial" w:hAnsi="Arial" w:cs="Arial"/>
                <w:sz w:val="20"/>
                <w:szCs w:val="20"/>
              </w:rPr>
              <w:t>, ale</w:t>
            </w:r>
            <w:r w:rsidR="00477718">
              <w:rPr>
                <w:rFonts w:ascii="Arial" w:hAnsi="Arial" w:cs="Arial"/>
                <w:sz w:val="20"/>
                <w:szCs w:val="20"/>
              </w:rPr>
              <w:t xml:space="preserve"> jest</w:t>
            </w:r>
            <w:r w:rsidRPr="004B5CCC">
              <w:rPr>
                <w:rFonts w:ascii="Arial" w:hAnsi="Arial" w:cs="Arial"/>
                <w:sz w:val="20"/>
                <w:szCs w:val="20"/>
              </w:rPr>
              <w:t xml:space="preserve"> mało precyzyjny, niejasny i niespójny</w:t>
            </w:r>
            <w:r w:rsidR="009A104C">
              <w:rPr>
                <w:rFonts w:ascii="Arial" w:hAnsi="Arial" w:cs="Arial"/>
                <w:sz w:val="20"/>
                <w:szCs w:val="20"/>
              </w:rPr>
              <w:t>,</w:t>
            </w:r>
            <w:r w:rsidRPr="004B5CCC">
              <w:rPr>
                <w:rFonts w:ascii="Arial" w:hAnsi="Arial" w:cs="Arial"/>
                <w:sz w:val="20"/>
                <w:szCs w:val="20"/>
              </w:rPr>
              <w:t xml:space="preserve"> nie uzasadniono założeń modelu, brak konkretnych mechanizmów generowania przychodów – </w:t>
            </w:r>
            <w:r w:rsidRPr="004B5CCC">
              <w:rPr>
                <w:rFonts w:ascii="Arial" w:hAnsi="Arial" w:cs="Arial"/>
                <w:b/>
                <w:sz w:val="20"/>
                <w:szCs w:val="20"/>
              </w:rPr>
              <w:t>1 pkt.</w:t>
            </w:r>
          </w:p>
          <w:p w:rsidRPr="004B5CCC" w:rsidR="00465C63" w:rsidP="00C37984" w:rsidRDefault="6D595C93" w14:paraId="4A40245A" w14:textId="1B143FC6">
            <w:pPr>
              <w:pStyle w:val="Akapitzlist"/>
              <w:numPr>
                <w:ilvl w:val="0"/>
                <w:numId w:val="6"/>
              </w:numPr>
              <w:jc w:val="both"/>
              <w:rPr>
                <w:rFonts w:ascii="Arial" w:hAnsi="Arial" w:cs="Arial"/>
                <w:sz w:val="20"/>
                <w:szCs w:val="20"/>
              </w:rPr>
            </w:pPr>
            <w:r w:rsidRPr="53B8A5B0">
              <w:rPr>
                <w:rFonts w:ascii="Arial" w:hAnsi="Arial" w:cs="Arial"/>
                <w:sz w:val="20"/>
                <w:szCs w:val="20"/>
              </w:rPr>
              <w:t>Model biznesowy jest kompletny, ale mało precyzyjny</w:t>
            </w:r>
            <w:r w:rsidRPr="53B8A5B0" w:rsidR="57749B16">
              <w:rPr>
                <w:rFonts w:ascii="Arial" w:hAnsi="Arial" w:cs="Arial"/>
                <w:sz w:val="20"/>
                <w:szCs w:val="20"/>
              </w:rPr>
              <w:t>,</w:t>
            </w:r>
            <w:r w:rsidRPr="53B8A5B0">
              <w:rPr>
                <w:rFonts w:ascii="Arial" w:hAnsi="Arial" w:cs="Arial"/>
                <w:sz w:val="20"/>
                <w:szCs w:val="20"/>
              </w:rPr>
              <w:t xml:space="preserve"> uzasadniono założenia modelu ale </w:t>
            </w:r>
            <w:r w:rsidRPr="53B8A5B0" w:rsidR="1E7D9B54">
              <w:rPr>
                <w:rFonts w:ascii="Arial" w:hAnsi="Arial" w:cs="Arial"/>
                <w:sz w:val="20"/>
                <w:szCs w:val="20"/>
              </w:rPr>
              <w:t>strategia</w:t>
            </w:r>
            <w:r w:rsidRPr="53B8A5B0" w:rsidR="7A4A03A7">
              <w:rPr>
                <w:rFonts w:ascii="Arial" w:hAnsi="Arial" w:cs="Arial"/>
                <w:sz w:val="20"/>
                <w:szCs w:val="20"/>
              </w:rPr>
              <w:t xml:space="preserve"> przychodowa</w:t>
            </w:r>
            <w:r w:rsidRPr="53B8A5B0">
              <w:rPr>
                <w:rFonts w:ascii="Arial" w:hAnsi="Arial" w:cs="Arial"/>
                <w:sz w:val="20"/>
                <w:szCs w:val="20"/>
              </w:rPr>
              <w:t xml:space="preserve"> budz</w:t>
            </w:r>
            <w:r w:rsidRPr="53B8A5B0" w:rsidR="1E7D9B54">
              <w:rPr>
                <w:rFonts w:ascii="Arial" w:hAnsi="Arial" w:cs="Arial"/>
                <w:sz w:val="20"/>
                <w:szCs w:val="20"/>
              </w:rPr>
              <w:t>i</w:t>
            </w:r>
            <w:r w:rsidRPr="53B8A5B0">
              <w:rPr>
                <w:rFonts w:ascii="Arial" w:hAnsi="Arial" w:cs="Arial"/>
                <w:sz w:val="20"/>
                <w:szCs w:val="20"/>
              </w:rPr>
              <w:t xml:space="preserve"> wątpliwości – </w:t>
            </w:r>
            <w:r w:rsidRPr="53B8A5B0">
              <w:rPr>
                <w:rFonts w:ascii="Arial" w:hAnsi="Arial" w:cs="Arial"/>
                <w:b/>
                <w:bCs/>
                <w:sz w:val="20"/>
                <w:szCs w:val="20"/>
              </w:rPr>
              <w:t>2 pkt.</w:t>
            </w:r>
          </w:p>
          <w:p w:rsidRPr="004B5CCC" w:rsidR="00465C63" w:rsidP="00C37984" w:rsidRDefault="00465C63" w14:paraId="19BF62BF" w14:textId="77777777">
            <w:pPr>
              <w:pStyle w:val="Akapitzlist"/>
              <w:numPr>
                <w:ilvl w:val="0"/>
                <w:numId w:val="6"/>
              </w:numPr>
              <w:jc w:val="both"/>
              <w:rPr>
                <w:rFonts w:ascii="Arial" w:hAnsi="Arial" w:cs="Arial"/>
                <w:sz w:val="20"/>
                <w:szCs w:val="20"/>
              </w:rPr>
            </w:pPr>
            <w:r w:rsidRPr="004B5CCC">
              <w:rPr>
                <w:rFonts w:ascii="Arial" w:hAnsi="Arial" w:cs="Arial"/>
                <w:sz w:val="20"/>
                <w:szCs w:val="20"/>
              </w:rPr>
              <w:t xml:space="preserve">Model biznesowy jest wykonalny, lecz wymaga dalszego dopracowania oraz uszczegółowienia kluczowych elementów, model biznesowy jest kompletny i umiarkowanie pogłębiony – </w:t>
            </w:r>
            <w:r w:rsidRPr="004B5CCC">
              <w:rPr>
                <w:rFonts w:ascii="Arial" w:hAnsi="Arial" w:cs="Arial"/>
                <w:b/>
                <w:sz w:val="20"/>
                <w:szCs w:val="20"/>
              </w:rPr>
              <w:t>3 pkt.</w:t>
            </w:r>
          </w:p>
          <w:p w:rsidRPr="004B5CCC" w:rsidR="00465C63" w:rsidP="00465C63" w:rsidRDefault="00465C63" w14:paraId="56BE1A66" w14:textId="29A24124">
            <w:pPr>
              <w:pStyle w:val="Akapitzlist"/>
              <w:numPr>
                <w:ilvl w:val="0"/>
                <w:numId w:val="6"/>
              </w:numPr>
              <w:jc w:val="both"/>
              <w:rPr>
                <w:rFonts w:ascii="Arial" w:hAnsi="Arial" w:cs="Arial"/>
                <w:sz w:val="20"/>
                <w:szCs w:val="20"/>
              </w:rPr>
            </w:pPr>
            <w:r w:rsidRPr="004B5CCC">
              <w:rPr>
                <w:rFonts w:ascii="Arial" w:hAnsi="Arial" w:cs="Arial"/>
                <w:sz w:val="20"/>
                <w:szCs w:val="20"/>
              </w:rPr>
              <w:t xml:space="preserve">Model biznesowy jest przemyślany, jasno określono źródła przychodów, </w:t>
            </w:r>
            <w:r w:rsidR="00F509B6">
              <w:rPr>
                <w:rFonts w:ascii="Arial" w:hAnsi="Arial" w:cs="Arial"/>
                <w:sz w:val="20"/>
                <w:szCs w:val="20"/>
              </w:rPr>
              <w:t xml:space="preserve">model </w:t>
            </w:r>
            <w:r w:rsidRPr="004B5CCC">
              <w:rPr>
                <w:rFonts w:ascii="Arial" w:hAnsi="Arial" w:cs="Arial"/>
                <w:sz w:val="20"/>
                <w:szCs w:val="20"/>
              </w:rPr>
              <w:t xml:space="preserve">jest kompletny i pogłębiony, uzasadniono założenia modelu – </w:t>
            </w:r>
            <w:r w:rsidRPr="004B5CCC">
              <w:rPr>
                <w:rFonts w:ascii="Arial" w:hAnsi="Arial" w:cs="Arial"/>
                <w:b/>
                <w:sz w:val="20"/>
                <w:szCs w:val="20"/>
              </w:rPr>
              <w:t>4 pkt.</w:t>
            </w:r>
          </w:p>
          <w:p w:rsidRPr="004B5CCC" w:rsidR="00465C63" w:rsidP="00465C63" w:rsidRDefault="00465C63" w14:paraId="4DBF67BE" w14:textId="1D69CEF0">
            <w:pPr>
              <w:pStyle w:val="Akapitzlist"/>
              <w:numPr>
                <w:ilvl w:val="0"/>
                <w:numId w:val="6"/>
              </w:numPr>
              <w:jc w:val="both"/>
              <w:rPr>
                <w:rFonts w:ascii="Arial" w:hAnsi="Arial" w:cs="Arial"/>
                <w:sz w:val="20"/>
                <w:szCs w:val="20"/>
              </w:rPr>
            </w:pPr>
            <w:r w:rsidRPr="004B5CCC">
              <w:rPr>
                <w:rFonts w:ascii="Arial" w:hAnsi="Arial" w:cs="Arial"/>
                <w:sz w:val="20"/>
                <w:szCs w:val="20"/>
              </w:rPr>
              <w:t>Solidny, skalowalny model biznesowy o wysokim potencjale sukcesu, jego założenia są uzasadnione</w:t>
            </w:r>
            <w:r w:rsidR="00F509B6">
              <w:rPr>
                <w:rFonts w:ascii="Arial" w:hAnsi="Arial" w:cs="Arial"/>
                <w:sz w:val="20"/>
                <w:szCs w:val="20"/>
              </w:rPr>
              <w:t>,</w:t>
            </w:r>
            <w:r w:rsidRPr="004B5CCC">
              <w:rPr>
                <w:rFonts w:ascii="Arial" w:hAnsi="Arial" w:cs="Arial"/>
                <w:sz w:val="20"/>
                <w:szCs w:val="20"/>
              </w:rPr>
              <w:t xml:space="preserve"> model wyróżnia się innowacyjnością – </w:t>
            </w:r>
            <w:r w:rsidRPr="004B5CCC">
              <w:rPr>
                <w:rFonts w:ascii="Arial" w:hAnsi="Arial" w:cs="Arial"/>
                <w:b/>
                <w:sz w:val="20"/>
                <w:szCs w:val="20"/>
              </w:rPr>
              <w:t>5 pkt.</w:t>
            </w:r>
          </w:p>
        </w:tc>
      </w:tr>
      <w:tr w:rsidRPr="00F32EA6" w:rsidR="00465C63" w:rsidTr="53B8A5B0" w14:paraId="135AA06B" w14:textId="77777777">
        <w:tc>
          <w:tcPr>
            <w:tcW w:w="9640" w:type="dxa"/>
            <w:gridSpan w:val="2"/>
            <w:shd w:val="clear" w:color="auto" w:fill="FFC000" w:themeFill="accent4"/>
          </w:tcPr>
          <w:p w:rsidRPr="004B5CCC" w:rsidR="00465C63" w:rsidP="00465C63" w:rsidRDefault="00465C63" w14:paraId="14581CEE" w14:textId="36B63C59">
            <w:pPr>
              <w:jc w:val="center"/>
              <w:rPr>
                <w:rFonts w:ascii="Arial" w:hAnsi="Arial" w:cs="Arial"/>
                <w:b/>
                <w:sz w:val="20"/>
                <w:szCs w:val="20"/>
              </w:rPr>
            </w:pPr>
            <w:r w:rsidRPr="004B5CCC">
              <w:rPr>
                <w:rFonts w:ascii="Arial" w:hAnsi="Arial" w:cs="Arial"/>
                <w:b/>
                <w:sz w:val="20"/>
                <w:szCs w:val="20"/>
              </w:rPr>
              <w:t>OCENA KOMPETENCJI, DOŚWIADCZENIA I POTENCJAŁU ZESPOŁU</w:t>
            </w:r>
          </w:p>
        </w:tc>
      </w:tr>
      <w:tr w:rsidRPr="00F32EA6" w:rsidR="00465C63" w:rsidTr="53B8A5B0" w14:paraId="57B0F2DA" w14:textId="0A5904E6">
        <w:tc>
          <w:tcPr>
            <w:tcW w:w="7088" w:type="dxa"/>
            <w:shd w:val="clear" w:color="auto" w:fill="FFC000" w:themeFill="accent4"/>
            <w:vAlign w:val="center"/>
          </w:tcPr>
          <w:p w:rsidRPr="004B5CCC" w:rsidR="00465C63" w:rsidP="00465C63" w:rsidRDefault="00465C63" w14:paraId="24331B74" w14:textId="22173A7C">
            <w:pPr>
              <w:jc w:val="both"/>
              <w:rPr>
                <w:rFonts w:ascii="Arial" w:hAnsi="Arial" w:cs="Arial"/>
                <w:b/>
                <w:i/>
                <w:iCs/>
                <w:sz w:val="20"/>
                <w:szCs w:val="20"/>
              </w:rPr>
            </w:pPr>
            <w:r w:rsidRPr="004B5CCC">
              <w:rPr>
                <w:rFonts w:ascii="Arial" w:hAnsi="Arial" w:cs="Arial"/>
                <w:bCs/>
                <w:i/>
                <w:iCs/>
                <w:sz w:val="20"/>
                <w:szCs w:val="20"/>
              </w:rPr>
              <w:t>Cel: Ocena kompetencji, doświadczenia i zdolności zespołu do skutecznego wdrożenia</w:t>
            </w:r>
            <w:r w:rsidR="00151D8C">
              <w:rPr>
                <w:rFonts w:ascii="Arial" w:hAnsi="Arial" w:cs="Arial"/>
                <w:bCs/>
                <w:i/>
                <w:iCs/>
                <w:sz w:val="20"/>
                <w:szCs w:val="20"/>
              </w:rPr>
              <w:t xml:space="preserve"> </w:t>
            </w:r>
            <w:r w:rsidR="00D530A3">
              <w:rPr>
                <w:rFonts w:ascii="Arial" w:hAnsi="Arial" w:cs="Arial"/>
                <w:bCs/>
                <w:i/>
                <w:iCs/>
                <w:sz w:val="20"/>
                <w:szCs w:val="20"/>
              </w:rPr>
              <w:t>innowacyjnego projektu biznesowego</w:t>
            </w:r>
            <w:r w:rsidRPr="004B5CCC">
              <w:rPr>
                <w:rFonts w:ascii="Arial" w:hAnsi="Arial" w:cs="Arial"/>
                <w:bCs/>
                <w:i/>
                <w:iCs/>
                <w:sz w:val="20"/>
                <w:szCs w:val="20"/>
              </w:rPr>
              <w:t xml:space="preserve"> oraz budowy skalowalnego biznesu na rynku krajowym i zagranicznym. </w:t>
            </w:r>
          </w:p>
        </w:tc>
        <w:tc>
          <w:tcPr>
            <w:tcW w:w="2552" w:type="dxa"/>
            <w:shd w:val="clear" w:color="auto" w:fill="FFC000" w:themeFill="accent4"/>
            <w:vAlign w:val="center"/>
          </w:tcPr>
          <w:p w:rsidRPr="004B5CCC" w:rsidR="00465C63" w:rsidP="00465C63" w:rsidRDefault="00465C63" w14:paraId="141D9F68" w14:textId="14E1C9CE">
            <w:pPr>
              <w:rPr>
                <w:rFonts w:ascii="Arial" w:hAnsi="Arial" w:cs="Arial"/>
                <w:b/>
                <w:sz w:val="20"/>
                <w:szCs w:val="20"/>
              </w:rPr>
            </w:pPr>
            <w:r w:rsidRPr="004B5CCC">
              <w:rPr>
                <w:rFonts w:ascii="Arial" w:hAnsi="Arial" w:cs="Arial"/>
                <w:bCs/>
                <w:i/>
                <w:iCs/>
                <w:sz w:val="20"/>
                <w:szCs w:val="20"/>
              </w:rPr>
              <w:t>Punktacja: 0 – 5 pkt.</w:t>
            </w:r>
          </w:p>
        </w:tc>
      </w:tr>
      <w:tr w:rsidRPr="00F32EA6" w:rsidR="00465C63" w:rsidTr="53B8A5B0" w14:paraId="77E4D43C" w14:textId="631527C5">
        <w:tc>
          <w:tcPr>
            <w:tcW w:w="9640" w:type="dxa"/>
            <w:gridSpan w:val="2"/>
          </w:tcPr>
          <w:p w:rsidRPr="004B5CCC" w:rsidR="00465C63" w:rsidP="00C37984" w:rsidRDefault="00465C63" w14:paraId="53BD804C" w14:textId="702B70D9">
            <w:pPr>
              <w:pStyle w:val="Akapitzlist"/>
              <w:numPr>
                <w:ilvl w:val="0"/>
                <w:numId w:val="8"/>
              </w:numPr>
              <w:jc w:val="both"/>
              <w:rPr>
                <w:rFonts w:ascii="Arial" w:hAnsi="Arial" w:cs="Arial"/>
                <w:sz w:val="20"/>
                <w:szCs w:val="20"/>
              </w:rPr>
            </w:pPr>
            <w:r w:rsidRPr="004B5CCC">
              <w:rPr>
                <w:rFonts w:ascii="Arial" w:hAnsi="Arial" w:cs="Arial"/>
                <w:sz w:val="20"/>
                <w:szCs w:val="20"/>
              </w:rPr>
              <w:t xml:space="preserve">Zespół nie posiada kluczowych kompetencji do stworzenia i wdrożenia </w:t>
            </w:r>
            <w:r w:rsidR="00416C39">
              <w:rPr>
                <w:rFonts w:ascii="Arial" w:hAnsi="Arial" w:cs="Arial"/>
                <w:sz w:val="20"/>
                <w:szCs w:val="20"/>
              </w:rPr>
              <w:t>projektu</w:t>
            </w:r>
            <w:r w:rsidRPr="004B5CCC">
              <w:rPr>
                <w:rFonts w:ascii="Arial" w:hAnsi="Arial" w:cs="Arial"/>
                <w:sz w:val="20"/>
                <w:szCs w:val="20"/>
              </w:rPr>
              <w:t xml:space="preserve">. Brakuje wiedzy w zakresie technologii, sprzedaży, zarządzania i znajomości rynku. Brak doświadczenia w podobnych projektach – </w:t>
            </w:r>
            <w:r w:rsidRPr="004B5CCC">
              <w:rPr>
                <w:rFonts w:ascii="Arial" w:hAnsi="Arial" w:cs="Arial"/>
                <w:b/>
                <w:sz w:val="20"/>
                <w:szCs w:val="20"/>
              </w:rPr>
              <w:t>0 pkt.</w:t>
            </w:r>
          </w:p>
          <w:p w:rsidRPr="004B5CCC" w:rsidR="00465C63" w:rsidP="00C37984" w:rsidRDefault="00465C63" w14:paraId="27EFD20E" w14:textId="4D9531D0">
            <w:pPr>
              <w:pStyle w:val="Akapitzlist"/>
              <w:numPr>
                <w:ilvl w:val="0"/>
                <w:numId w:val="8"/>
              </w:numPr>
              <w:jc w:val="both"/>
              <w:rPr>
                <w:rFonts w:ascii="Arial" w:hAnsi="Arial" w:cs="Arial"/>
                <w:sz w:val="20"/>
                <w:szCs w:val="20"/>
              </w:rPr>
            </w:pPr>
            <w:r w:rsidRPr="004B5CCC">
              <w:rPr>
                <w:rFonts w:ascii="Arial" w:hAnsi="Arial" w:cs="Arial"/>
                <w:sz w:val="20"/>
                <w:szCs w:val="20"/>
              </w:rPr>
              <w:t xml:space="preserve">Zespół ma pewne umiejętności, ale braki w kluczowych obszarach mogą uniemożliwić skuteczne wdrożenie </w:t>
            </w:r>
            <w:r w:rsidR="00416C39">
              <w:rPr>
                <w:rFonts w:ascii="Arial" w:hAnsi="Arial" w:cs="Arial"/>
                <w:sz w:val="20"/>
                <w:szCs w:val="20"/>
              </w:rPr>
              <w:t>projektu</w:t>
            </w:r>
            <w:r w:rsidRPr="004B5CCC">
              <w:rPr>
                <w:rFonts w:ascii="Arial" w:hAnsi="Arial" w:cs="Arial"/>
                <w:sz w:val="20"/>
                <w:szCs w:val="20"/>
              </w:rPr>
              <w:t xml:space="preserve">. Istnieje wysokie ryzyko, że bez wsparcia produkt nie osiągnie gotowości rynkowej – </w:t>
            </w:r>
            <w:r w:rsidRPr="004B5CCC">
              <w:rPr>
                <w:rFonts w:ascii="Arial" w:hAnsi="Arial" w:cs="Arial"/>
                <w:b/>
                <w:bCs/>
                <w:sz w:val="20"/>
                <w:szCs w:val="20"/>
              </w:rPr>
              <w:t>1</w:t>
            </w:r>
            <w:r w:rsidRPr="004B5CCC">
              <w:rPr>
                <w:rFonts w:ascii="Arial" w:hAnsi="Arial" w:cs="Arial"/>
                <w:b/>
                <w:sz w:val="20"/>
                <w:szCs w:val="20"/>
              </w:rPr>
              <w:t xml:space="preserve"> pkt.</w:t>
            </w:r>
          </w:p>
          <w:p w:rsidRPr="004B5CCC" w:rsidR="00465C63" w:rsidP="00C37984" w:rsidRDefault="00465C63" w14:paraId="365A32E3" w14:textId="77777777">
            <w:pPr>
              <w:pStyle w:val="Akapitzlist"/>
              <w:numPr>
                <w:ilvl w:val="0"/>
                <w:numId w:val="8"/>
              </w:numPr>
              <w:jc w:val="both"/>
              <w:rPr>
                <w:rFonts w:ascii="Arial" w:hAnsi="Arial" w:cs="Arial"/>
                <w:sz w:val="20"/>
                <w:szCs w:val="20"/>
              </w:rPr>
            </w:pPr>
            <w:r w:rsidRPr="004B5CCC">
              <w:rPr>
                <w:rFonts w:ascii="Arial" w:hAnsi="Arial" w:cs="Arial"/>
                <w:sz w:val="20"/>
                <w:szCs w:val="20"/>
              </w:rPr>
              <w:t xml:space="preserve">Zespół posiada podstawowe kompetencje, ale brakuje mu kluczowych umiejętności potrzebnych do internacjonalizacji, takich jak sprzedaż zagraniczna, logistyka, marketing transgraniczny czy znajomość rynków. Ogranicza to szanse na skuteczne wejście na rynki zagraniczne </w:t>
            </w:r>
            <w:r w:rsidRPr="004B5CCC">
              <w:rPr>
                <w:rFonts w:ascii="Arial" w:hAnsi="Arial" w:cs="Arial"/>
                <w:bCs/>
                <w:sz w:val="20"/>
                <w:szCs w:val="20"/>
              </w:rPr>
              <w:t>–</w:t>
            </w:r>
            <w:r w:rsidRPr="004B5CCC">
              <w:rPr>
                <w:rFonts w:ascii="Arial" w:hAnsi="Arial" w:cs="Arial"/>
                <w:b/>
                <w:sz w:val="20"/>
                <w:szCs w:val="20"/>
              </w:rPr>
              <w:t xml:space="preserve"> 2 pkt.</w:t>
            </w:r>
          </w:p>
          <w:p w:rsidRPr="004B5CCC" w:rsidR="00465C63" w:rsidP="00C37984" w:rsidRDefault="00465C63" w14:paraId="3D5EF31A" w14:textId="77777777">
            <w:pPr>
              <w:pStyle w:val="Akapitzlist"/>
              <w:numPr>
                <w:ilvl w:val="0"/>
                <w:numId w:val="8"/>
              </w:numPr>
              <w:jc w:val="both"/>
              <w:rPr>
                <w:rFonts w:ascii="Arial" w:hAnsi="Arial" w:cs="Arial"/>
                <w:sz w:val="20"/>
                <w:szCs w:val="20"/>
              </w:rPr>
            </w:pPr>
            <w:r w:rsidRPr="004B5CCC">
              <w:rPr>
                <w:rFonts w:ascii="Arial" w:hAnsi="Arial" w:cs="Arial"/>
                <w:sz w:val="20"/>
                <w:szCs w:val="20"/>
              </w:rPr>
              <w:t xml:space="preserve">Zespół ma uzupełniające się kompetencje i doświadczenie na rynku krajowym. W obszarze internacjonalizacji posiada jedynie częściową wiedzę, dlatego przy skalowaniu na rynki zagraniczne potrzebne będzie wsparcie lub rozbudowa zespołu </w:t>
            </w:r>
            <w:r w:rsidRPr="004B5CCC">
              <w:rPr>
                <w:rFonts w:ascii="Arial" w:hAnsi="Arial" w:cs="Arial"/>
                <w:bCs/>
                <w:sz w:val="20"/>
                <w:szCs w:val="20"/>
              </w:rPr>
              <w:t>–</w:t>
            </w:r>
            <w:r w:rsidRPr="004B5CCC">
              <w:rPr>
                <w:rFonts w:ascii="Arial" w:hAnsi="Arial" w:cs="Arial"/>
                <w:b/>
                <w:sz w:val="20"/>
                <w:szCs w:val="20"/>
              </w:rPr>
              <w:t xml:space="preserve"> 3 pkt.</w:t>
            </w:r>
          </w:p>
          <w:p w:rsidRPr="004B5CCC" w:rsidR="00EB2F40" w:rsidP="00EB2F40" w:rsidRDefault="00465C63" w14:paraId="76547623" w14:textId="77777777">
            <w:pPr>
              <w:pStyle w:val="Akapitzlist"/>
              <w:numPr>
                <w:ilvl w:val="0"/>
                <w:numId w:val="8"/>
              </w:numPr>
              <w:jc w:val="both"/>
              <w:rPr>
                <w:rFonts w:ascii="Arial" w:hAnsi="Arial" w:cs="Arial"/>
                <w:sz w:val="20"/>
                <w:szCs w:val="20"/>
              </w:rPr>
            </w:pPr>
            <w:r w:rsidRPr="004B5CCC">
              <w:rPr>
                <w:rFonts w:ascii="Arial" w:hAnsi="Arial" w:cs="Arial"/>
                <w:sz w:val="20"/>
                <w:szCs w:val="20"/>
              </w:rPr>
              <w:t xml:space="preserve">Zespół ma solidne doświadczenie w rozwoju produktów na rynkach krajowym i zagranicznym. Posiada kompetencje technologiczne, sprzedażowe i branżowe. W zakresie internacjonalizacji jest dobrze przygotowany, choć niektóre obszary mogą wymagać dalszego wzmocnienia </w:t>
            </w:r>
            <w:r w:rsidRPr="004B5CCC">
              <w:rPr>
                <w:rFonts w:ascii="Arial" w:hAnsi="Arial" w:cs="Arial"/>
                <w:bCs/>
                <w:sz w:val="20"/>
                <w:szCs w:val="20"/>
              </w:rPr>
              <w:t>–</w:t>
            </w:r>
            <w:r w:rsidRPr="004B5CCC">
              <w:rPr>
                <w:rFonts w:ascii="Arial" w:hAnsi="Arial" w:cs="Arial"/>
                <w:b/>
                <w:sz w:val="20"/>
                <w:szCs w:val="20"/>
              </w:rPr>
              <w:t xml:space="preserve"> 4 pkt.</w:t>
            </w:r>
          </w:p>
          <w:p w:rsidRPr="004B5CCC" w:rsidR="00465C63" w:rsidP="00EB2F40" w:rsidRDefault="00465C63" w14:paraId="3DA39126" w14:textId="0A600589">
            <w:pPr>
              <w:pStyle w:val="Akapitzlist"/>
              <w:numPr>
                <w:ilvl w:val="0"/>
                <w:numId w:val="8"/>
              </w:numPr>
              <w:jc w:val="both"/>
              <w:rPr>
                <w:rFonts w:ascii="Arial" w:hAnsi="Arial" w:cs="Arial"/>
                <w:sz w:val="20"/>
                <w:szCs w:val="20"/>
              </w:rPr>
            </w:pPr>
            <w:r w:rsidRPr="004B5CCC">
              <w:rPr>
                <w:rFonts w:ascii="Arial" w:hAnsi="Arial" w:cs="Arial"/>
                <w:bCs/>
                <w:sz w:val="20"/>
                <w:szCs w:val="20"/>
              </w:rPr>
              <w:t>Kompletny, doświadczony zespół z pełnym zestawem kompetencji do rozwoju na rynkach krajowym i zagranicznym. Członkowie</w:t>
            </w:r>
            <w:r w:rsidR="00D92813">
              <w:rPr>
                <w:rFonts w:ascii="Arial" w:hAnsi="Arial" w:cs="Arial"/>
                <w:bCs/>
                <w:sz w:val="20"/>
                <w:szCs w:val="20"/>
              </w:rPr>
              <w:t xml:space="preserve"> zespołu</w:t>
            </w:r>
            <w:r w:rsidRPr="004B5CCC">
              <w:rPr>
                <w:rFonts w:ascii="Arial" w:hAnsi="Arial" w:cs="Arial"/>
                <w:bCs/>
                <w:sz w:val="20"/>
                <w:szCs w:val="20"/>
              </w:rPr>
              <w:t xml:space="preserve"> mają sukcesy w ekspansji międzynarodowej, znają rynki docelowe i dysponują kontaktami branżowymi. </w:t>
            </w:r>
            <w:r w:rsidR="00D92813">
              <w:rPr>
                <w:rFonts w:ascii="Arial" w:hAnsi="Arial" w:cs="Arial"/>
                <w:bCs/>
                <w:sz w:val="20"/>
                <w:szCs w:val="20"/>
              </w:rPr>
              <w:t>Przedsiębiorca jest g</w:t>
            </w:r>
            <w:r w:rsidRPr="004B5CCC">
              <w:rPr>
                <w:rFonts w:ascii="Arial" w:hAnsi="Arial" w:cs="Arial"/>
                <w:bCs/>
                <w:sz w:val="20"/>
                <w:szCs w:val="20"/>
              </w:rPr>
              <w:t xml:space="preserve">otowy do pełnej internacjonalizacji – </w:t>
            </w:r>
            <w:r w:rsidRPr="004B5CCC">
              <w:rPr>
                <w:rFonts w:ascii="Arial" w:hAnsi="Arial" w:cs="Arial"/>
                <w:b/>
                <w:sz w:val="20"/>
                <w:szCs w:val="20"/>
              </w:rPr>
              <w:t>5 pkt.</w:t>
            </w:r>
          </w:p>
        </w:tc>
      </w:tr>
      <w:tr w:rsidRPr="00F32EA6" w:rsidR="00465C63" w:rsidTr="53B8A5B0" w14:paraId="16AC2E40" w14:textId="77777777">
        <w:tc>
          <w:tcPr>
            <w:tcW w:w="9640" w:type="dxa"/>
            <w:gridSpan w:val="2"/>
            <w:shd w:val="clear" w:color="auto" w:fill="FFC000" w:themeFill="accent4"/>
          </w:tcPr>
          <w:p w:rsidRPr="004B5CCC" w:rsidR="00465C63" w:rsidP="00465C63" w:rsidRDefault="00465C63" w14:paraId="294351F7" w14:textId="720D9391">
            <w:pPr>
              <w:jc w:val="center"/>
              <w:rPr>
                <w:rFonts w:ascii="Arial" w:hAnsi="Arial" w:cs="Arial"/>
                <w:b/>
                <w:sz w:val="20"/>
                <w:szCs w:val="20"/>
              </w:rPr>
            </w:pPr>
            <w:r w:rsidRPr="004B5CCC">
              <w:rPr>
                <w:rFonts w:ascii="Arial" w:hAnsi="Arial" w:cs="Arial"/>
                <w:b/>
                <w:sz w:val="20"/>
                <w:szCs w:val="20"/>
              </w:rPr>
              <w:t>POTENCJAŁ DO EKSPANSJI NA RYNKI ZAGRANICZNE</w:t>
            </w:r>
          </w:p>
        </w:tc>
      </w:tr>
      <w:tr w:rsidRPr="00F32EA6" w:rsidR="00465C63" w:rsidTr="53B8A5B0" w14:paraId="455D58CA" w14:textId="6B0C61E1">
        <w:tc>
          <w:tcPr>
            <w:tcW w:w="7088" w:type="dxa"/>
            <w:shd w:val="clear" w:color="auto" w:fill="FFC000" w:themeFill="accent4"/>
          </w:tcPr>
          <w:p w:rsidRPr="004B5CCC" w:rsidR="00465C63" w:rsidP="00CF0527" w:rsidRDefault="00465C63" w14:paraId="7551274B" w14:textId="32F53A43">
            <w:pPr>
              <w:jc w:val="both"/>
              <w:rPr>
                <w:rFonts w:ascii="Arial" w:hAnsi="Arial" w:cs="Arial"/>
                <w:b/>
                <w:sz w:val="20"/>
                <w:szCs w:val="20"/>
              </w:rPr>
            </w:pPr>
            <w:r w:rsidRPr="004B5CCC">
              <w:rPr>
                <w:rFonts w:ascii="Arial" w:hAnsi="Arial" w:cs="Arial"/>
                <w:bCs/>
                <w:i/>
                <w:iCs/>
                <w:sz w:val="20"/>
                <w:szCs w:val="20"/>
              </w:rPr>
              <w:t>Cel: Ocena trafności doboru rynków zagranicznych oraz stopnia przygotowania przedsiębiorstwa do ekspansji międzynarodowej, w tym umiejętności identyfikacji rynków pierwszego wyboru.</w:t>
            </w:r>
          </w:p>
        </w:tc>
        <w:tc>
          <w:tcPr>
            <w:tcW w:w="2552" w:type="dxa"/>
            <w:shd w:val="clear" w:color="auto" w:fill="FFC000" w:themeFill="accent4"/>
          </w:tcPr>
          <w:p w:rsidRPr="004B5CCC" w:rsidR="00465C63" w:rsidP="00465C63" w:rsidRDefault="00465C63" w14:paraId="5513DCD0" w14:textId="0DA5CB06">
            <w:pPr>
              <w:rPr>
                <w:rFonts w:ascii="Arial" w:hAnsi="Arial" w:cs="Arial"/>
                <w:b/>
                <w:sz w:val="20"/>
                <w:szCs w:val="20"/>
              </w:rPr>
            </w:pPr>
            <w:r w:rsidRPr="004B5CCC">
              <w:rPr>
                <w:rFonts w:ascii="Arial" w:hAnsi="Arial" w:cs="Arial"/>
                <w:bCs/>
                <w:i/>
                <w:iCs/>
                <w:sz w:val="20"/>
                <w:szCs w:val="20"/>
              </w:rPr>
              <w:t>Punktacja: 0 – 5 pkt.</w:t>
            </w:r>
          </w:p>
        </w:tc>
      </w:tr>
      <w:tr w:rsidRPr="00F32EA6" w:rsidR="00465C63" w:rsidTr="53B8A5B0" w14:paraId="15852A8C" w14:textId="0DD9D4E9">
        <w:tc>
          <w:tcPr>
            <w:tcW w:w="9640" w:type="dxa"/>
            <w:gridSpan w:val="2"/>
          </w:tcPr>
          <w:p w:rsidRPr="004B5CCC" w:rsidR="00465C63" w:rsidP="00C37984" w:rsidRDefault="005B6BA4" w14:paraId="7B9D3FAD" w14:textId="1BE63C6E">
            <w:pPr>
              <w:pStyle w:val="Akapitzlist"/>
              <w:numPr>
                <w:ilvl w:val="0"/>
                <w:numId w:val="9"/>
              </w:numPr>
              <w:jc w:val="both"/>
              <w:rPr>
                <w:rFonts w:ascii="Arial" w:hAnsi="Arial" w:cs="Arial"/>
                <w:b/>
                <w:sz w:val="20"/>
                <w:szCs w:val="20"/>
              </w:rPr>
            </w:pPr>
            <w:r>
              <w:rPr>
                <w:rFonts w:ascii="Arial" w:hAnsi="Arial" w:cs="Arial"/>
                <w:sz w:val="20"/>
                <w:szCs w:val="20"/>
              </w:rPr>
              <w:t>N</w:t>
            </w:r>
            <w:r w:rsidRPr="004B5CCC" w:rsidR="00465C63">
              <w:rPr>
                <w:rFonts w:ascii="Arial" w:hAnsi="Arial" w:cs="Arial"/>
                <w:sz w:val="20"/>
                <w:szCs w:val="20"/>
              </w:rPr>
              <w:t>ie wskaza</w:t>
            </w:r>
            <w:r>
              <w:rPr>
                <w:rFonts w:ascii="Arial" w:hAnsi="Arial" w:cs="Arial"/>
                <w:sz w:val="20"/>
                <w:szCs w:val="20"/>
              </w:rPr>
              <w:t>no</w:t>
            </w:r>
            <w:r w:rsidRPr="004B5CCC" w:rsidR="00465C63">
              <w:rPr>
                <w:rFonts w:ascii="Arial" w:hAnsi="Arial" w:cs="Arial"/>
                <w:sz w:val="20"/>
                <w:szCs w:val="20"/>
              </w:rPr>
              <w:t xml:space="preserve"> konkretnych rynków zagranicznych lub zrob</w:t>
            </w:r>
            <w:r>
              <w:rPr>
                <w:rFonts w:ascii="Arial" w:hAnsi="Arial" w:cs="Arial"/>
                <w:sz w:val="20"/>
                <w:szCs w:val="20"/>
              </w:rPr>
              <w:t>iono</w:t>
            </w:r>
            <w:r w:rsidRPr="004B5CCC" w:rsidR="00465C63">
              <w:rPr>
                <w:rFonts w:ascii="Arial" w:hAnsi="Arial" w:cs="Arial"/>
                <w:sz w:val="20"/>
                <w:szCs w:val="20"/>
              </w:rPr>
              <w:t xml:space="preserve"> to w sposób ogólnikowy i niespójny. Brakuje uzasadnienia wyboru oraz wiedzy o specyfice rynków docelowych. Nie przedstawiono merytorycznych podstaw do planowania ekspansji zagranicznej – </w:t>
            </w:r>
            <w:r w:rsidRPr="004B5CCC" w:rsidR="00465C63">
              <w:rPr>
                <w:rFonts w:ascii="Arial" w:hAnsi="Arial" w:cs="Arial"/>
                <w:b/>
                <w:sz w:val="20"/>
                <w:szCs w:val="20"/>
              </w:rPr>
              <w:t>0 pkt.</w:t>
            </w:r>
          </w:p>
          <w:p w:rsidRPr="004B5CCC" w:rsidR="00465C63" w:rsidP="00C37984" w:rsidRDefault="00465C63" w14:paraId="5AA0D2BF" w14:textId="77777777">
            <w:pPr>
              <w:pStyle w:val="Akapitzlist"/>
              <w:numPr>
                <w:ilvl w:val="0"/>
                <w:numId w:val="9"/>
              </w:numPr>
              <w:jc w:val="both"/>
              <w:rPr>
                <w:rFonts w:ascii="Arial" w:hAnsi="Arial" w:cs="Arial"/>
                <w:sz w:val="20"/>
                <w:szCs w:val="20"/>
              </w:rPr>
            </w:pPr>
            <w:r w:rsidRPr="004B5CCC">
              <w:rPr>
                <w:rFonts w:ascii="Arial" w:hAnsi="Arial" w:cs="Arial"/>
                <w:sz w:val="20"/>
                <w:szCs w:val="20"/>
              </w:rPr>
              <w:t xml:space="preserve">Rynki pierwszego wyboru zostały wskazane, jednak wybór sprawia wrażenie przypadkowego lub niepopartego analizą. Brakuje znajomości realiów gospodarczych i branżowych. Wybrane kierunki są niedopasowane lub mają bardzo ograniczony potencjał dla oferowanego produktu – </w:t>
            </w:r>
            <w:r w:rsidRPr="004B5CCC">
              <w:rPr>
                <w:rFonts w:ascii="Arial" w:hAnsi="Arial" w:cs="Arial"/>
                <w:b/>
                <w:sz w:val="20"/>
                <w:szCs w:val="20"/>
              </w:rPr>
              <w:t>1 pkt.</w:t>
            </w:r>
          </w:p>
          <w:p w:rsidRPr="004B5CCC" w:rsidR="00465C63" w:rsidP="00C37984" w:rsidRDefault="6D595C93" w14:paraId="66C1CFD0" w14:textId="2BD2D85C">
            <w:pPr>
              <w:pStyle w:val="Akapitzlist"/>
              <w:numPr>
                <w:ilvl w:val="0"/>
                <w:numId w:val="9"/>
              </w:numPr>
              <w:jc w:val="both"/>
              <w:rPr>
                <w:rFonts w:ascii="Arial" w:hAnsi="Arial" w:cs="Arial"/>
                <w:sz w:val="20"/>
                <w:szCs w:val="20"/>
              </w:rPr>
            </w:pPr>
            <w:r w:rsidRPr="53B8A5B0">
              <w:rPr>
                <w:rFonts w:ascii="Arial" w:hAnsi="Arial" w:cs="Arial"/>
                <w:sz w:val="20"/>
                <w:szCs w:val="20"/>
              </w:rPr>
              <w:t xml:space="preserve">Rynki zostały określone, jednak uzasadnienie ich wyboru jest powierzchowne i nie wskazuje na pogłębioną znajomość </w:t>
            </w:r>
            <w:r w:rsidRPr="53B8A5B0" w:rsidR="60CDA256">
              <w:rPr>
                <w:rFonts w:ascii="Arial" w:hAnsi="Arial" w:cs="Arial"/>
                <w:sz w:val="20"/>
                <w:szCs w:val="20"/>
              </w:rPr>
              <w:t>lokalnych</w:t>
            </w:r>
            <w:r w:rsidRPr="53B8A5B0">
              <w:rPr>
                <w:rFonts w:ascii="Arial" w:hAnsi="Arial" w:cs="Arial"/>
                <w:sz w:val="20"/>
                <w:szCs w:val="20"/>
              </w:rPr>
              <w:t xml:space="preserve"> uwarunkowań. Brakuje wyraźnego dopasowania</w:t>
            </w:r>
            <w:r w:rsidRPr="53B8A5B0" w:rsidR="60CDA256">
              <w:rPr>
                <w:rFonts w:ascii="Arial" w:hAnsi="Arial" w:cs="Arial"/>
                <w:sz w:val="20"/>
                <w:szCs w:val="20"/>
              </w:rPr>
              <w:t xml:space="preserve"> </w:t>
            </w:r>
            <w:r w:rsidR="00CE3ED1">
              <w:rPr>
                <w:rFonts w:ascii="Arial" w:hAnsi="Arial" w:cs="Arial"/>
                <w:sz w:val="20"/>
                <w:szCs w:val="20"/>
              </w:rPr>
              <w:t>projektu</w:t>
            </w:r>
            <w:r w:rsidRPr="53B8A5B0" w:rsidR="00CE3ED1">
              <w:rPr>
                <w:rFonts w:ascii="Arial" w:hAnsi="Arial" w:cs="Arial"/>
                <w:sz w:val="20"/>
                <w:szCs w:val="20"/>
              </w:rPr>
              <w:t xml:space="preserve"> </w:t>
            </w:r>
            <w:r w:rsidRPr="53B8A5B0">
              <w:rPr>
                <w:rFonts w:ascii="Arial" w:hAnsi="Arial" w:cs="Arial"/>
                <w:sz w:val="20"/>
                <w:szCs w:val="20"/>
              </w:rPr>
              <w:t xml:space="preserve">do </w:t>
            </w:r>
            <w:r w:rsidRPr="53B8A5B0" w:rsidR="60CDA256">
              <w:rPr>
                <w:rFonts w:ascii="Arial" w:hAnsi="Arial" w:cs="Arial"/>
                <w:sz w:val="20"/>
                <w:szCs w:val="20"/>
              </w:rPr>
              <w:t>specyfiki</w:t>
            </w:r>
            <w:r w:rsidRPr="53B8A5B0">
              <w:rPr>
                <w:rFonts w:ascii="Arial" w:hAnsi="Arial" w:cs="Arial"/>
                <w:sz w:val="20"/>
                <w:szCs w:val="20"/>
              </w:rPr>
              <w:t xml:space="preserve"> wskazanych rynków.</w:t>
            </w:r>
            <w:r w:rsidRPr="53B8A5B0" w:rsidR="60CDA256">
              <w:rPr>
                <w:rFonts w:ascii="Arial" w:hAnsi="Arial" w:cs="Arial"/>
                <w:sz w:val="20"/>
                <w:szCs w:val="20"/>
              </w:rPr>
              <w:t xml:space="preserve"> </w:t>
            </w:r>
            <w:r w:rsidR="00CE3ED1">
              <w:rPr>
                <w:rFonts w:ascii="Arial" w:hAnsi="Arial" w:cs="Arial"/>
                <w:sz w:val="20"/>
                <w:szCs w:val="20"/>
              </w:rPr>
              <w:t>Projekt</w:t>
            </w:r>
            <w:r w:rsidRPr="53B8A5B0" w:rsidR="60CDA256">
              <w:rPr>
                <w:rFonts w:ascii="Arial" w:hAnsi="Arial" w:cs="Arial"/>
                <w:sz w:val="20"/>
                <w:szCs w:val="20"/>
              </w:rPr>
              <w:t xml:space="preserve"> </w:t>
            </w:r>
            <w:r w:rsidRPr="53B8A5B0">
              <w:rPr>
                <w:rFonts w:ascii="Arial" w:hAnsi="Arial" w:cs="Arial"/>
                <w:sz w:val="20"/>
                <w:szCs w:val="20"/>
              </w:rPr>
              <w:t>posiada pewien potencjał, ale wymaga istotnego dopracowania koncepcji ekspansji i wyboru rynków – 2</w:t>
            </w:r>
            <w:r w:rsidRPr="53B8A5B0">
              <w:rPr>
                <w:rFonts w:ascii="Arial" w:hAnsi="Arial" w:cs="Arial"/>
                <w:b/>
                <w:bCs/>
                <w:sz w:val="20"/>
                <w:szCs w:val="20"/>
              </w:rPr>
              <w:t xml:space="preserve"> pkt.</w:t>
            </w:r>
          </w:p>
          <w:p w:rsidRPr="004B5CCC" w:rsidR="00465C63" w:rsidP="00C37984" w:rsidRDefault="00CE3ED1" w14:paraId="344E4404" w14:textId="502129A4">
            <w:pPr>
              <w:pStyle w:val="Akapitzlist"/>
              <w:numPr>
                <w:ilvl w:val="0"/>
                <w:numId w:val="9"/>
              </w:numPr>
              <w:jc w:val="both"/>
              <w:rPr>
                <w:rFonts w:ascii="Arial" w:hAnsi="Arial" w:cs="Arial"/>
                <w:sz w:val="20"/>
                <w:szCs w:val="20"/>
              </w:rPr>
            </w:pPr>
            <w:r>
              <w:rPr>
                <w:rFonts w:ascii="Arial" w:hAnsi="Arial" w:cs="Arial"/>
                <w:sz w:val="20"/>
                <w:szCs w:val="20"/>
              </w:rPr>
              <w:lastRenderedPageBreak/>
              <w:t>Wnioskodawca</w:t>
            </w:r>
            <w:r w:rsidRPr="53B8A5B0" w:rsidR="6D595C93">
              <w:rPr>
                <w:rFonts w:ascii="Arial" w:hAnsi="Arial" w:cs="Arial"/>
                <w:sz w:val="20"/>
                <w:szCs w:val="20"/>
              </w:rPr>
              <w:t xml:space="preserve"> wskazał rynki o zauważalnym potencjale, jednak uzasadnienie nie jest w pełni przekonujące. </w:t>
            </w:r>
            <w:r>
              <w:rPr>
                <w:rFonts w:ascii="Arial" w:hAnsi="Arial" w:cs="Arial"/>
                <w:sz w:val="20"/>
                <w:szCs w:val="20"/>
              </w:rPr>
              <w:t>Projekt</w:t>
            </w:r>
            <w:r w:rsidRPr="53B8A5B0" w:rsidR="6D595C93">
              <w:rPr>
                <w:rFonts w:ascii="Arial" w:hAnsi="Arial" w:cs="Arial"/>
                <w:sz w:val="20"/>
                <w:szCs w:val="20"/>
              </w:rPr>
              <w:t xml:space="preserve"> częściowo wpisuje się w potrzeby odbiorców. Sukces </w:t>
            </w:r>
            <w:r w:rsidRPr="53B8A5B0" w:rsidR="623EAB6E">
              <w:rPr>
                <w:rFonts w:ascii="Arial" w:hAnsi="Arial" w:cs="Arial"/>
                <w:sz w:val="20"/>
                <w:szCs w:val="20"/>
              </w:rPr>
              <w:t>przedsięwzięcia</w:t>
            </w:r>
            <w:r w:rsidRPr="53B8A5B0" w:rsidR="6D595C93">
              <w:rPr>
                <w:rFonts w:ascii="Arial" w:hAnsi="Arial" w:cs="Arial"/>
                <w:sz w:val="20"/>
                <w:szCs w:val="20"/>
              </w:rPr>
              <w:t xml:space="preserve"> jest możliwy, lecz wymaga dopracowania strategii i wsparcia zewnętrznego – </w:t>
            </w:r>
            <w:r w:rsidRPr="53B8A5B0" w:rsidR="6D595C93">
              <w:rPr>
                <w:rFonts w:ascii="Arial" w:hAnsi="Arial" w:cs="Arial"/>
                <w:b/>
                <w:bCs/>
                <w:sz w:val="20"/>
                <w:szCs w:val="20"/>
              </w:rPr>
              <w:t>3 pkt.</w:t>
            </w:r>
          </w:p>
          <w:p w:rsidRPr="004B5CCC" w:rsidR="00465C63" w:rsidP="00465C63" w:rsidRDefault="6D595C93" w14:paraId="0EF802BC" w14:textId="142347B0">
            <w:pPr>
              <w:pStyle w:val="Akapitzlist"/>
              <w:numPr>
                <w:ilvl w:val="0"/>
                <w:numId w:val="9"/>
              </w:numPr>
              <w:jc w:val="both"/>
              <w:rPr>
                <w:rFonts w:ascii="Arial" w:hAnsi="Arial" w:cs="Arial"/>
                <w:sz w:val="20"/>
                <w:szCs w:val="20"/>
              </w:rPr>
            </w:pPr>
            <w:r w:rsidRPr="53B8A5B0">
              <w:rPr>
                <w:rFonts w:ascii="Arial" w:hAnsi="Arial" w:cs="Arial"/>
                <w:sz w:val="20"/>
                <w:szCs w:val="20"/>
              </w:rPr>
              <w:t>Rynki zostały trafnie dobrane i sensownie uzasadnione. Oferta przedsiębiorstwa odpowiada na potrzeby wskazanych rynków, a kierunki ekspansji są realistyczne i mają duży potencjał</w:t>
            </w:r>
            <w:r w:rsidRPr="53B8A5B0" w:rsidR="60CDA256">
              <w:rPr>
                <w:rFonts w:ascii="Arial" w:hAnsi="Arial" w:cs="Arial"/>
                <w:sz w:val="20"/>
                <w:szCs w:val="20"/>
              </w:rPr>
              <w:t xml:space="preserve">. </w:t>
            </w:r>
            <w:r w:rsidR="00351825">
              <w:rPr>
                <w:rFonts w:ascii="Arial" w:hAnsi="Arial" w:cs="Arial"/>
                <w:sz w:val="20"/>
                <w:szCs w:val="20"/>
              </w:rPr>
              <w:t>Projekt</w:t>
            </w:r>
            <w:r w:rsidRPr="53B8A5B0">
              <w:rPr>
                <w:rFonts w:ascii="Arial" w:hAnsi="Arial" w:cs="Arial"/>
                <w:sz w:val="20"/>
                <w:szCs w:val="20"/>
              </w:rPr>
              <w:t xml:space="preserve"> ma wysokie szanse powodzenia przy umiarkowanym wsparciu. Istnieje również możliwość rozszerzenia działalności na kolejne rynki w przyszłości – </w:t>
            </w:r>
            <w:r w:rsidRPr="53B8A5B0">
              <w:rPr>
                <w:rFonts w:ascii="Arial" w:hAnsi="Arial" w:cs="Arial"/>
                <w:b/>
                <w:bCs/>
                <w:sz w:val="20"/>
                <w:szCs w:val="20"/>
              </w:rPr>
              <w:t>4 pkt.</w:t>
            </w:r>
          </w:p>
          <w:p w:rsidRPr="004B5CCC" w:rsidR="00465C63" w:rsidP="00465C63" w:rsidRDefault="000612EA" w14:paraId="78C9A9D6" w14:textId="6BBF3559">
            <w:pPr>
              <w:pStyle w:val="Akapitzlist"/>
              <w:numPr>
                <w:ilvl w:val="0"/>
                <w:numId w:val="9"/>
              </w:numPr>
              <w:jc w:val="both"/>
              <w:rPr>
                <w:rFonts w:ascii="Arial" w:hAnsi="Arial" w:cs="Arial"/>
                <w:sz w:val="20"/>
                <w:szCs w:val="20"/>
              </w:rPr>
            </w:pPr>
            <w:r>
              <w:rPr>
                <w:rFonts w:ascii="Arial" w:hAnsi="Arial" w:cs="Arial"/>
                <w:sz w:val="20"/>
                <w:szCs w:val="20"/>
              </w:rPr>
              <w:t>Wnioskodawca</w:t>
            </w:r>
            <w:r w:rsidRPr="53B8A5B0" w:rsidR="6D595C93">
              <w:rPr>
                <w:rFonts w:ascii="Arial" w:hAnsi="Arial" w:cs="Arial"/>
                <w:sz w:val="20"/>
                <w:szCs w:val="20"/>
              </w:rPr>
              <w:t xml:space="preserve"> rzetelnie zidentyfikował rynki zagraniczne o wysokim potencjale i uzasadnił ich wybór na podstawie danych, analiz i trendów branżowych. </w:t>
            </w:r>
            <w:r w:rsidR="00351825">
              <w:rPr>
                <w:rFonts w:ascii="Arial" w:hAnsi="Arial" w:cs="Arial"/>
                <w:sz w:val="20"/>
                <w:szCs w:val="20"/>
              </w:rPr>
              <w:t xml:space="preserve">Projekt </w:t>
            </w:r>
            <w:r w:rsidRPr="53B8A5B0" w:rsidR="6D595C93">
              <w:rPr>
                <w:rFonts w:ascii="Arial" w:hAnsi="Arial" w:cs="Arial"/>
                <w:sz w:val="20"/>
                <w:szCs w:val="20"/>
              </w:rPr>
              <w:t>jest dobrze dopasowany do potrzeb odbiorców, a wybrane kierunki ekspansji są w pełni adekwatne. P</w:t>
            </w:r>
            <w:r w:rsidRPr="53B8A5B0" w:rsidR="7DCB625C">
              <w:rPr>
                <w:rFonts w:ascii="Arial" w:hAnsi="Arial" w:cs="Arial"/>
                <w:sz w:val="20"/>
                <w:szCs w:val="20"/>
              </w:rPr>
              <w:t xml:space="preserve">rzedsięwzięcie </w:t>
            </w:r>
            <w:r w:rsidRPr="53B8A5B0" w:rsidR="6D595C93">
              <w:rPr>
                <w:rFonts w:ascii="Arial" w:hAnsi="Arial" w:cs="Arial"/>
                <w:sz w:val="20"/>
                <w:szCs w:val="20"/>
              </w:rPr>
              <w:t xml:space="preserve">ma nie tylko wysoką szansę powodzenia, ale także realny potencjał do dalszego rozwoju na </w:t>
            </w:r>
            <w:r w:rsidRPr="53B8A5B0" w:rsidR="7DCB625C">
              <w:rPr>
                <w:rFonts w:ascii="Arial" w:hAnsi="Arial" w:cs="Arial"/>
                <w:sz w:val="20"/>
                <w:szCs w:val="20"/>
              </w:rPr>
              <w:t>licznych dalszych</w:t>
            </w:r>
            <w:r w:rsidRPr="53B8A5B0" w:rsidR="6D595C93">
              <w:rPr>
                <w:rFonts w:ascii="Arial" w:hAnsi="Arial" w:cs="Arial"/>
                <w:sz w:val="20"/>
                <w:szCs w:val="20"/>
              </w:rPr>
              <w:t xml:space="preserve"> rynkach – </w:t>
            </w:r>
            <w:r w:rsidRPr="53B8A5B0" w:rsidR="6D595C93">
              <w:rPr>
                <w:rFonts w:ascii="Arial" w:hAnsi="Arial" w:cs="Arial"/>
                <w:b/>
                <w:bCs/>
                <w:sz w:val="20"/>
                <w:szCs w:val="20"/>
              </w:rPr>
              <w:t xml:space="preserve">5 pkt. </w:t>
            </w:r>
          </w:p>
        </w:tc>
      </w:tr>
    </w:tbl>
    <w:p w:rsidRPr="00F32EA6" w:rsidR="0058602D" w:rsidP="00EC2F71" w:rsidRDefault="0058602D" w14:paraId="6D7AF393" w14:textId="77777777">
      <w:pPr>
        <w:rPr>
          <w:rFonts w:ascii="Arial" w:hAnsi="Arial" w:cs="Arial"/>
        </w:rPr>
      </w:pPr>
    </w:p>
    <w:p w:rsidRPr="004B5CCC" w:rsidR="0058602D" w:rsidP="052F881D" w:rsidRDefault="0058602D" w14:paraId="2E060E07" w14:textId="7213EA29">
      <w:pPr>
        <w:rPr>
          <w:rFonts w:ascii="Arial" w:hAnsi="Arial" w:eastAsia="" w:cs="Arial" w:eastAsiaTheme="majorEastAsia"/>
          <w:b w:val="1"/>
          <w:bCs w:val="1"/>
        </w:rPr>
      </w:pPr>
      <w:r w:rsidRPr="052F881D" w:rsidR="0058602D">
        <w:rPr>
          <w:rFonts w:ascii="Arial" w:hAnsi="Arial" w:eastAsia="" w:cs="Arial" w:eastAsiaTheme="majorEastAsia"/>
          <w:b w:val="1"/>
          <w:bCs w:val="1"/>
        </w:rPr>
        <w:t xml:space="preserve">OCENA MERYTORYCZNA II </w:t>
      </w:r>
      <w:r w:rsidRPr="052F881D" w:rsidR="00E81C3D">
        <w:rPr>
          <w:rFonts w:ascii="Arial" w:hAnsi="Arial" w:eastAsia="" w:cs="Arial" w:eastAsiaTheme="majorEastAsia"/>
          <w:b w:val="1"/>
          <w:bCs w:val="1"/>
        </w:rPr>
        <w:t xml:space="preserve">STOPNIA </w:t>
      </w:r>
    </w:p>
    <w:tbl>
      <w:tblPr>
        <w:tblStyle w:val="Tabela-Siatka"/>
        <w:tblW w:w="9640" w:type="dxa"/>
        <w:tblInd w:w="-147" w:type="dxa"/>
        <w:tblLook w:val="04A0" w:firstRow="1" w:lastRow="0" w:firstColumn="1" w:lastColumn="0" w:noHBand="0" w:noVBand="1"/>
      </w:tblPr>
      <w:tblGrid>
        <w:gridCol w:w="7088"/>
        <w:gridCol w:w="2552"/>
      </w:tblGrid>
      <w:tr w:rsidRPr="00F32EA6" w:rsidR="00DD3FB8" w:rsidTr="53B8A5B0" w14:paraId="676DD189" w14:textId="77777777">
        <w:tc>
          <w:tcPr>
            <w:tcW w:w="9640" w:type="dxa"/>
            <w:gridSpan w:val="2"/>
            <w:shd w:val="clear" w:color="auto" w:fill="FFC000" w:themeFill="accent4"/>
          </w:tcPr>
          <w:p w:rsidRPr="004B5CCC" w:rsidR="00DD3FB8" w:rsidP="00AA60FD" w:rsidRDefault="00DD3FB8" w14:paraId="39114AC2" w14:textId="7F30534D">
            <w:pPr>
              <w:jc w:val="center"/>
              <w:rPr>
                <w:rFonts w:ascii="Arial" w:hAnsi="Arial" w:cs="Arial"/>
                <w:b/>
                <w:sz w:val="20"/>
                <w:szCs w:val="20"/>
              </w:rPr>
            </w:pPr>
            <w:r w:rsidRPr="004B5CCC">
              <w:rPr>
                <w:rFonts w:ascii="Arial" w:hAnsi="Arial" w:cs="Arial"/>
                <w:b/>
                <w:sz w:val="20"/>
                <w:szCs w:val="20"/>
              </w:rPr>
              <w:t>TRAFNOŚĆ STRATEGII WEJŚCIA NA RYNEK ZAGRANICZNY</w:t>
            </w:r>
          </w:p>
        </w:tc>
      </w:tr>
      <w:tr w:rsidRPr="00F32EA6" w:rsidR="00DD3FB8" w:rsidTr="53B8A5B0" w14:paraId="2DD21EFD" w14:textId="2E7A51EF">
        <w:tc>
          <w:tcPr>
            <w:tcW w:w="7088" w:type="dxa"/>
            <w:shd w:val="clear" w:color="auto" w:fill="FFC000" w:themeFill="accent4"/>
          </w:tcPr>
          <w:p w:rsidRPr="004B5CCC" w:rsidR="00DD3FB8" w:rsidP="00AA60FD" w:rsidRDefault="00DD3FB8" w14:paraId="0A9FC195" w14:textId="143105E6">
            <w:pPr>
              <w:rPr>
                <w:rFonts w:ascii="Arial" w:hAnsi="Arial" w:cs="Arial"/>
                <w:bCs/>
                <w:i/>
                <w:iCs/>
                <w:sz w:val="20"/>
                <w:szCs w:val="20"/>
              </w:rPr>
            </w:pPr>
            <w:r w:rsidRPr="004B5CCC">
              <w:rPr>
                <w:rFonts w:ascii="Arial" w:hAnsi="Arial" w:cs="Arial"/>
                <w:bCs/>
                <w:i/>
                <w:iCs/>
                <w:sz w:val="20"/>
                <w:szCs w:val="20"/>
              </w:rPr>
              <w:t>Cel:</w:t>
            </w:r>
            <w:r w:rsidRPr="004B5CCC" w:rsidR="00FF1769">
              <w:rPr>
                <w:rFonts w:ascii="Arial" w:hAnsi="Arial" w:cs="Arial"/>
                <w:sz w:val="20"/>
                <w:szCs w:val="20"/>
              </w:rPr>
              <w:t xml:space="preserve"> </w:t>
            </w:r>
            <w:r w:rsidRPr="004B5CCC" w:rsidR="00FF1769">
              <w:rPr>
                <w:rFonts w:ascii="Arial" w:hAnsi="Arial" w:cs="Arial"/>
                <w:bCs/>
                <w:i/>
                <w:iCs/>
                <w:sz w:val="20"/>
                <w:szCs w:val="20"/>
              </w:rPr>
              <w:t xml:space="preserve">Ocena stopnia przygotowania </w:t>
            </w:r>
            <w:r w:rsidR="007B79AC">
              <w:rPr>
                <w:rFonts w:ascii="Arial" w:hAnsi="Arial" w:cs="Arial"/>
                <w:bCs/>
                <w:i/>
                <w:iCs/>
                <w:sz w:val="20"/>
                <w:szCs w:val="20"/>
              </w:rPr>
              <w:t>U</w:t>
            </w:r>
            <w:r w:rsidRPr="004B5CCC" w:rsidR="00FF1769">
              <w:rPr>
                <w:rFonts w:ascii="Arial" w:hAnsi="Arial" w:cs="Arial"/>
                <w:bCs/>
                <w:i/>
                <w:iCs/>
                <w:sz w:val="20"/>
                <w:szCs w:val="20"/>
              </w:rPr>
              <w:t>czestnika</w:t>
            </w:r>
            <w:r w:rsidR="007B79AC">
              <w:rPr>
                <w:rFonts w:ascii="Arial" w:hAnsi="Arial" w:cs="Arial"/>
                <w:bCs/>
                <w:i/>
                <w:iCs/>
                <w:sz w:val="20"/>
                <w:szCs w:val="20"/>
              </w:rPr>
              <w:t xml:space="preserve"> konkursu</w:t>
            </w:r>
            <w:r w:rsidRPr="004B5CCC" w:rsidR="00FF1769">
              <w:rPr>
                <w:rFonts w:ascii="Arial" w:hAnsi="Arial" w:cs="Arial"/>
                <w:bCs/>
                <w:i/>
                <w:iCs/>
                <w:sz w:val="20"/>
                <w:szCs w:val="20"/>
              </w:rPr>
              <w:t xml:space="preserve"> do wejścia na wybrany ryn</w:t>
            </w:r>
            <w:r w:rsidR="003E231A">
              <w:rPr>
                <w:rFonts w:ascii="Arial" w:hAnsi="Arial" w:cs="Arial"/>
                <w:bCs/>
                <w:i/>
                <w:iCs/>
                <w:sz w:val="20"/>
                <w:szCs w:val="20"/>
              </w:rPr>
              <w:t>e</w:t>
            </w:r>
            <w:r w:rsidRPr="004B5CCC" w:rsidR="00FF1769">
              <w:rPr>
                <w:rFonts w:ascii="Arial" w:hAnsi="Arial" w:cs="Arial"/>
                <w:bCs/>
                <w:i/>
                <w:iCs/>
                <w:sz w:val="20"/>
                <w:szCs w:val="20"/>
              </w:rPr>
              <w:t>k zagraniczn</w:t>
            </w:r>
            <w:r w:rsidR="003E231A">
              <w:rPr>
                <w:rFonts w:ascii="Arial" w:hAnsi="Arial" w:cs="Arial"/>
                <w:bCs/>
                <w:i/>
                <w:iCs/>
                <w:sz w:val="20"/>
                <w:szCs w:val="20"/>
              </w:rPr>
              <w:t>y</w:t>
            </w:r>
            <w:r w:rsidRPr="004B5CCC" w:rsidR="00FF1769">
              <w:rPr>
                <w:rFonts w:ascii="Arial" w:hAnsi="Arial" w:cs="Arial"/>
                <w:bCs/>
                <w:i/>
                <w:iCs/>
                <w:sz w:val="20"/>
                <w:szCs w:val="20"/>
              </w:rPr>
              <w:t xml:space="preserve">. </w:t>
            </w:r>
          </w:p>
        </w:tc>
        <w:tc>
          <w:tcPr>
            <w:tcW w:w="2552" w:type="dxa"/>
            <w:shd w:val="clear" w:color="auto" w:fill="FFC000" w:themeFill="accent4"/>
          </w:tcPr>
          <w:p w:rsidRPr="004B5CCC" w:rsidR="00DD3FB8" w:rsidP="00AA60FD" w:rsidRDefault="005B48D5" w14:paraId="25A5F952" w14:textId="19E0E460">
            <w:pPr>
              <w:jc w:val="center"/>
              <w:rPr>
                <w:rFonts w:ascii="Arial" w:hAnsi="Arial" w:cs="Arial"/>
                <w:bCs/>
                <w:i/>
                <w:iCs/>
                <w:sz w:val="20"/>
                <w:szCs w:val="20"/>
              </w:rPr>
            </w:pPr>
            <w:r w:rsidRPr="004B5CCC">
              <w:rPr>
                <w:rFonts w:ascii="Arial" w:hAnsi="Arial" w:cs="Arial"/>
                <w:bCs/>
                <w:i/>
                <w:iCs/>
                <w:sz w:val="20"/>
                <w:szCs w:val="20"/>
              </w:rPr>
              <w:t>Punktacja: 0 – 3 pkt.</w:t>
            </w:r>
          </w:p>
        </w:tc>
      </w:tr>
      <w:tr w:rsidRPr="00F32EA6" w:rsidR="00DD3FB8" w:rsidTr="53B8A5B0" w14:paraId="041EF153" w14:textId="164B9FCE">
        <w:tc>
          <w:tcPr>
            <w:tcW w:w="9640" w:type="dxa"/>
            <w:gridSpan w:val="2"/>
          </w:tcPr>
          <w:p w:rsidRPr="004B5CCC" w:rsidR="00DD3FB8" w:rsidP="009B7A6C" w:rsidRDefault="00DD3FB8" w14:paraId="5F9DEA8D" w14:textId="77777777">
            <w:pPr>
              <w:pStyle w:val="Akapitzlist"/>
              <w:numPr>
                <w:ilvl w:val="0"/>
                <w:numId w:val="17"/>
              </w:numPr>
              <w:jc w:val="both"/>
              <w:rPr>
                <w:rFonts w:ascii="Arial" w:hAnsi="Arial" w:cs="Arial"/>
                <w:sz w:val="20"/>
                <w:szCs w:val="20"/>
              </w:rPr>
            </w:pPr>
            <w:r w:rsidRPr="004B5CCC">
              <w:rPr>
                <w:rFonts w:ascii="Arial" w:hAnsi="Arial" w:cs="Arial"/>
                <w:sz w:val="20"/>
                <w:szCs w:val="20"/>
              </w:rPr>
              <w:t xml:space="preserve">Nie przedstawiono żadnej strategii wejścia na rynek zagraniczny. Wypowiedź pomija kluczowe elementy planu ekspansji i nie zawiera argumentacji dotyczącej wyboru kierunku rozwoju międzynarodowego. Brakuje też odniesienia do specyfiki rynku docelowego </w:t>
            </w:r>
            <w:r w:rsidRPr="004B5CCC">
              <w:rPr>
                <w:rFonts w:ascii="Arial" w:hAnsi="Arial" w:cs="Arial"/>
                <w:b/>
                <w:sz w:val="20"/>
                <w:szCs w:val="20"/>
              </w:rPr>
              <w:t>– 0 pkt.</w:t>
            </w:r>
          </w:p>
          <w:p w:rsidRPr="004B5CCC" w:rsidR="00DD3FB8" w:rsidP="009B7A6C" w:rsidRDefault="007B79AC" w14:paraId="483BFC89" w14:textId="7C584784">
            <w:pPr>
              <w:pStyle w:val="Akapitzlist"/>
              <w:numPr>
                <w:ilvl w:val="0"/>
                <w:numId w:val="17"/>
              </w:numPr>
              <w:jc w:val="both"/>
              <w:rPr>
                <w:rFonts w:ascii="Arial" w:hAnsi="Arial" w:cs="Arial"/>
                <w:sz w:val="20"/>
                <w:szCs w:val="20"/>
              </w:rPr>
            </w:pPr>
            <w:r>
              <w:rPr>
                <w:rFonts w:ascii="Arial" w:hAnsi="Arial" w:cs="Arial"/>
                <w:sz w:val="20"/>
                <w:szCs w:val="20"/>
              </w:rPr>
              <w:t>Założenia s</w:t>
            </w:r>
            <w:r w:rsidRPr="004B5CCC" w:rsidR="00DD3FB8">
              <w:rPr>
                <w:rFonts w:ascii="Arial" w:hAnsi="Arial" w:cs="Arial"/>
                <w:sz w:val="20"/>
                <w:szCs w:val="20"/>
              </w:rPr>
              <w:t>trategi</w:t>
            </w:r>
            <w:r>
              <w:rPr>
                <w:rFonts w:ascii="Arial" w:hAnsi="Arial" w:cs="Arial"/>
                <w:sz w:val="20"/>
                <w:szCs w:val="20"/>
              </w:rPr>
              <w:t>i</w:t>
            </w:r>
            <w:r w:rsidRPr="004B5CCC" w:rsidR="00DD3FB8">
              <w:rPr>
                <w:rFonts w:ascii="Arial" w:hAnsi="Arial" w:cs="Arial"/>
                <w:sz w:val="20"/>
                <w:szCs w:val="20"/>
              </w:rPr>
              <w:t xml:space="preserve"> został</w:t>
            </w:r>
            <w:r>
              <w:rPr>
                <w:rFonts w:ascii="Arial" w:hAnsi="Arial" w:cs="Arial"/>
                <w:sz w:val="20"/>
                <w:szCs w:val="20"/>
              </w:rPr>
              <w:t xml:space="preserve">y </w:t>
            </w:r>
            <w:r w:rsidR="00187E5B">
              <w:rPr>
                <w:rFonts w:ascii="Arial" w:hAnsi="Arial" w:cs="Arial"/>
                <w:sz w:val="20"/>
                <w:szCs w:val="20"/>
              </w:rPr>
              <w:t>opracowane</w:t>
            </w:r>
            <w:r w:rsidRPr="004B5CCC" w:rsidR="00DD3FB8">
              <w:rPr>
                <w:rFonts w:ascii="Arial" w:hAnsi="Arial" w:cs="Arial"/>
                <w:sz w:val="20"/>
                <w:szCs w:val="20"/>
              </w:rPr>
              <w:t>, ale ma</w:t>
            </w:r>
            <w:r>
              <w:rPr>
                <w:rFonts w:ascii="Arial" w:hAnsi="Arial" w:cs="Arial"/>
                <w:sz w:val="20"/>
                <w:szCs w:val="20"/>
              </w:rPr>
              <w:t>ją</w:t>
            </w:r>
            <w:r w:rsidRPr="004B5CCC" w:rsidR="00DD3FB8">
              <w:rPr>
                <w:rFonts w:ascii="Arial" w:hAnsi="Arial" w:cs="Arial"/>
                <w:sz w:val="20"/>
                <w:szCs w:val="20"/>
              </w:rPr>
              <w:t xml:space="preserve"> charakter ogólnikowy, niespójny lub niedostosowany do wskazanego rynku. Uczestnik nie odniósł się do podstawowych aspektów, takich jak kanały dotarcia do klienta, lokalne ograniczenia, konkurencja czy uwarunkowania regulacyjne. Wypowiedź sugeruje brak głębszego rozeznania w realiach </w:t>
            </w:r>
            <w:r w:rsidR="00187E5B">
              <w:rPr>
                <w:rFonts w:ascii="Arial" w:hAnsi="Arial" w:cs="Arial"/>
                <w:sz w:val="20"/>
                <w:szCs w:val="20"/>
              </w:rPr>
              <w:t xml:space="preserve">danego rynku </w:t>
            </w:r>
            <w:r w:rsidRPr="004B5CCC" w:rsidR="00DD3FB8">
              <w:rPr>
                <w:rFonts w:ascii="Arial" w:hAnsi="Arial" w:cs="Arial"/>
                <w:b/>
                <w:sz w:val="20"/>
                <w:szCs w:val="20"/>
              </w:rPr>
              <w:t>– 1 pkt.</w:t>
            </w:r>
          </w:p>
          <w:p w:rsidRPr="004B5CCC" w:rsidR="00DD3FB8" w:rsidP="00DD3FB8" w:rsidRDefault="009B27B6" w14:paraId="04DCF111" w14:textId="33D38EA0">
            <w:pPr>
              <w:pStyle w:val="Akapitzlist"/>
              <w:numPr>
                <w:ilvl w:val="0"/>
                <w:numId w:val="17"/>
              </w:numPr>
              <w:jc w:val="both"/>
              <w:rPr>
                <w:rFonts w:ascii="Arial" w:hAnsi="Arial" w:cs="Arial"/>
                <w:sz w:val="20"/>
                <w:szCs w:val="20"/>
              </w:rPr>
            </w:pPr>
            <w:r>
              <w:rPr>
                <w:rFonts w:ascii="Arial" w:hAnsi="Arial" w:cs="Arial"/>
                <w:sz w:val="20"/>
                <w:szCs w:val="20"/>
              </w:rPr>
              <w:t>Przedstawiono</w:t>
            </w:r>
            <w:r w:rsidRPr="004B5CCC" w:rsidR="00DD3FB8">
              <w:rPr>
                <w:rFonts w:ascii="Arial" w:hAnsi="Arial" w:cs="Arial"/>
                <w:sz w:val="20"/>
                <w:szCs w:val="20"/>
              </w:rPr>
              <w:t xml:space="preserve"> </w:t>
            </w:r>
            <w:r>
              <w:rPr>
                <w:rFonts w:ascii="Arial" w:hAnsi="Arial" w:cs="Arial"/>
                <w:sz w:val="20"/>
                <w:szCs w:val="20"/>
              </w:rPr>
              <w:t>efektywną</w:t>
            </w:r>
            <w:r w:rsidRPr="004B5CCC" w:rsidR="00DD3FB8">
              <w:rPr>
                <w:rFonts w:ascii="Arial" w:hAnsi="Arial" w:cs="Arial"/>
                <w:sz w:val="20"/>
                <w:szCs w:val="20"/>
              </w:rPr>
              <w:t xml:space="preserve"> strategię wejścia, która obejmuje podstawowe założenia dotyczące kierunku ekspansji i sposobu działania. Mimo braku szczegółów, przedstawione podejście jest logiczne, a kierunek ekspansji ma potencjał. Wypowiedź świadczy o </w:t>
            </w:r>
            <w:r>
              <w:rPr>
                <w:rFonts w:ascii="Arial" w:hAnsi="Arial" w:cs="Arial"/>
                <w:sz w:val="20"/>
                <w:szCs w:val="20"/>
              </w:rPr>
              <w:t xml:space="preserve">konieczności </w:t>
            </w:r>
            <w:r w:rsidRPr="004B5CCC" w:rsidR="00DD3FB8">
              <w:rPr>
                <w:rFonts w:ascii="Arial" w:hAnsi="Arial" w:cs="Arial"/>
                <w:sz w:val="20"/>
                <w:szCs w:val="20"/>
              </w:rPr>
              <w:t xml:space="preserve">rozwinięcia </w:t>
            </w:r>
            <w:r w:rsidR="00187E5B">
              <w:rPr>
                <w:rFonts w:ascii="Arial" w:hAnsi="Arial" w:cs="Arial"/>
                <w:sz w:val="20"/>
                <w:szCs w:val="20"/>
              </w:rPr>
              <w:t>części</w:t>
            </w:r>
            <w:r w:rsidRPr="004B5CCC" w:rsidR="00DD3FB8">
              <w:rPr>
                <w:rFonts w:ascii="Arial" w:hAnsi="Arial" w:cs="Arial"/>
                <w:sz w:val="20"/>
                <w:szCs w:val="20"/>
              </w:rPr>
              <w:t xml:space="preserve"> elementów</w:t>
            </w:r>
            <w:r w:rsidR="00187E5B">
              <w:rPr>
                <w:rFonts w:ascii="Arial" w:hAnsi="Arial" w:cs="Arial"/>
                <w:sz w:val="20"/>
                <w:szCs w:val="20"/>
              </w:rPr>
              <w:t xml:space="preserve"> strategii</w:t>
            </w:r>
            <w:r w:rsidRPr="004B5CCC" w:rsidR="00DD3FB8">
              <w:rPr>
                <w:rFonts w:ascii="Arial" w:hAnsi="Arial" w:cs="Arial"/>
                <w:sz w:val="20"/>
                <w:szCs w:val="20"/>
              </w:rPr>
              <w:t xml:space="preserve"> </w:t>
            </w:r>
            <w:r w:rsidRPr="004B5CCC" w:rsidR="00DD3FB8">
              <w:rPr>
                <w:rFonts w:ascii="Arial" w:hAnsi="Arial" w:cs="Arial"/>
                <w:b/>
                <w:sz w:val="20"/>
                <w:szCs w:val="20"/>
              </w:rPr>
              <w:t>– 2 pk</w:t>
            </w:r>
            <w:r w:rsidR="00187E5B">
              <w:rPr>
                <w:rFonts w:ascii="Arial" w:hAnsi="Arial" w:cs="Arial"/>
                <w:b/>
                <w:sz w:val="20"/>
                <w:szCs w:val="20"/>
              </w:rPr>
              <w:t xml:space="preserve">t. </w:t>
            </w:r>
          </w:p>
          <w:p w:rsidRPr="004B5CCC" w:rsidR="00DD3FB8" w:rsidP="00DD3FB8" w:rsidRDefault="00DD3FB8" w14:paraId="6E3E4E0B" w14:textId="2B84910B">
            <w:pPr>
              <w:pStyle w:val="Akapitzlist"/>
              <w:numPr>
                <w:ilvl w:val="0"/>
                <w:numId w:val="17"/>
              </w:numPr>
              <w:jc w:val="both"/>
              <w:rPr>
                <w:rFonts w:ascii="Arial" w:hAnsi="Arial" w:cs="Arial"/>
                <w:sz w:val="20"/>
                <w:szCs w:val="20"/>
              </w:rPr>
            </w:pPr>
            <w:r w:rsidRPr="004B5CCC">
              <w:rPr>
                <w:rFonts w:ascii="Arial" w:hAnsi="Arial" w:cs="Arial"/>
                <w:sz w:val="20"/>
                <w:szCs w:val="20"/>
              </w:rPr>
              <w:t>Strategia wejścia została przedstawiona w sposób spójny, realistyczny i dopasowany do charakteru rynku docelowego. Uczestnik odniósł się do głównych aspektów</w:t>
            </w:r>
            <w:r w:rsidR="006D43B1">
              <w:rPr>
                <w:rFonts w:ascii="Arial" w:hAnsi="Arial" w:cs="Arial"/>
                <w:sz w:val="20"/>
                <w:szCs w:val="20"/>
              </w:rPr>
              <w:t>,</w:t>
            </w:r>
            <w:r w:rsidRPr="004B5CCC">
              <w:rPr>
                <w:rFonts w:ascii="Arial" w:hAnsi="Arial" w:cs="Arial"/>
                <w:sz w:val="20"/>
                <w:szCs w:val="20"/>
              </w:rPr>
              <w:t xml:space="preserve"> kanałów wejścia, barier, </w:t>
            </w:r>
            <w:proofErr w:type="spellStart"/>
            <w:r w:rsidRPr="004B5CCC">
              <w:rPr>
                <w:rFonts w:ascii="Arial" w:hAnsi="Arial" w:cs="Arial"/>
                <w:sz w:val="20"/>
                <w:szCs w:val="20"/>
              </w:rPr>
              <w:t>ryzyk</w:t>
            </w:r>
            <w:proofErr w:type="spellEnd"/>
            <w:r w:rsidRPr="004B5CCC">
              <w:rPr>
                <w:rFonts w:ascii="Arial" w:hAnsi="Arial" w:cs="Arial"/>
                <w:sz w:val="20"/>
                <w:szCs w:val="20"/>
              </w:rPr>
              <w:t xml:space="preserve"> i ogólnego planu działania. Wypowiedź świadczy o przemyślanej koncepcji ekspansji i dobrej znajomości zagranicznego rynku </w:t>
            </w:r>
            <w:r w:rsidRPr="004B5CCC">
              <w:rPr>
                <w:rFonts w:ascii="Arial" w:hAnsi="Arial" w:cs="Arial"/>
                <w:b/>
                <w:sz w:val="20"/>
                <w:szCs w:val="20"/>
              </w:rPr>
              <w:t>– 3 pkt.</w:t>
            </w:r>
          </w:p>
        </w:tc>
      </w:tr>
      <w:tr w:rsidRPr="00F32EA6" w:rsidR="00DD3FB8" w:rsidTr="53B8A5B0" w14:paraId="36C2AEF9" w14:textId="77777777">
        <w:tc>
          <w:tcPr>
            <w:tcW w:w="9640" w:type="dxa"/>
            <w:gridSpan w:val="2"/>
            <w:shd w:val="clear" w:color="auto" w:fill="FFC000" w:themeFill="accent4"/>
          </w:tcPr>
          <w:p w:rsidRPr="004B5CCC" w:rsidR="00DD3FB8" w:rsidP="006D645A" w:rsidRDefault="00DD3FB8" w14:paraId="66A082B1" w14:textId="461383BA">
            <w:pPr>
              <w:jc w:val="center"/>
              <w:rPr>
                <w:rFonts w:ascii="Arial" w:hAnsi="Arial" w:cs="Arial"/>
                <w:b/>
                <w:bCs/>
                <w:sz w:val="20"/>
                <w:szCs w:val="20"/>
              </w:rPr>
            </w:pPr>
            <w:r w:rsidRPr="004B5CCC">
              <w:rPr>
                <w:rFonts w:ascii="Arial" w:hAnsi="Arial" w:cs="Arial"/>
                <w:b/>
                <w:bCs/>
                <w:sz w:val="20"/>
                <w:szCs w:val="20"/>
              </w:rPr>
              <w:t>ZDOLNOŚĆ ADAPTA</w:t>
            </w:r>
            <w:r w:rsidR="00187E5B">
              <w:rPr>
                <w:rFonts w:ascii="Arial" w:hAnsi="Arial" w:cs="Arial"/>
                <w:b/>
                <w:bCs/>
                <w:sz w:val="20"/>
                <w:szCs w:val="20"/>
              </w:rPr>
              <w:t>CYJNA</w:t>
            </w:r>
            <w:r w:rsidRPr="004B5CCC">
              <w:rPr>
                <w:rFonts w:ascii="Arial" w:hAnsi="Arial" w:cs="Arial"/>
                <w:b/>
                <w:bCs/>
                <w:sz w:val="20"/>
                <w:szCs w:val="20"/>
              </w:rPr>
              <w:t xml:space="preserve"> DO REALIÓW RYNKU ZAGRANICZNEGO</w:t>
            </w:r>
          </w:p>
        </w:tc>
      </w:tr>
      <w:tr w:rsidRPr="00F32EA6" w:rsidR="00DD3FB8" w:rsidTr="53B8A5B0" w14:paraId="360263E6" w14:textId="0113E25E">
        <w:tc>
          <w:tcPr>
            <w:tcW w:w="7088" w:type="dxa"/>
            <w:shd w:val="clear" w:color="auto" w:fill="FFC000" w:themeFill="accent4"/>
          </w:tcPr>
          <w:p w:rsidRPr="004B5CCC" w:rsidR="00DD3FB8" w:rsidP="00DD3FB8" w:rsidRDefault="00DD3FB8" w14:paraId="12C1F5E1" w14:textId="609C24E4">
            <w:pPr>
              <w:rPr>
                <w:rFonts w:ascii="Arial" w:hAnsi="Arial" w:cs="Arial"/>
                <w:b/>
                <w:bCs/>
                <w:sz w:val="20"/>
                <w:szCs w:val="20"/>
              </w:rPr>
            </w:pPr>
            <w:r w:rsidRPr="004B5CCC">
              <w:rPr>
                <w:rFonts w:ascii="Arial" w:hAnsi="Arial" w:cs="Arial"/>
                <w:bCs/>
                <w:i/>
                <w:iCs/>
                <w:sz w:val="20"/>
                <w:szCs w:val="20"/>
              </w:rPr>
              <w:t>Cel:</w:t>
            </w:r>
            <w:r w:rsidRPr="004B5CCC" w:rsidR="00753135">
              <w:rPr>
                <w:rFonts w:ascii="Arial" w:hAnsi="Arial" w:cs="Arial"/>
                <w:sz w:val="20"/>
                <w:szCs w:val="20"/>
              </w:rPr>
              <w:t xml:space="preserve"> </w:t>
            </w:r>
            <w:r w:rsidRPr="004B5CCC" w:rsidR="00753135">
              <w:rPr>
                <w:rFonts w:ascii="Arial" w:hAnsi="Arial" w:cs="Arial"/>
                <w:bCs/>
                <w:i/>
                <w:iCs/>
                <w:sz w:val="20"/>
                <w:szCs w:val="20"/>
              </w:rPr>
              <w:t xml:space="preserve">Ocena świadomości zespołu w zakresie konieczności dostosowania produktu lub usługi do lokalnych uwarunkowań zagranicznych rynków. </w:t>
            </w:r>
          </w:p>
        </w:tc>
        <w:tc>
          <w:tcPr>
            <w:tcW w:w="2552" w:type="dxa"/>
            <w:shd w:val="clear" w:color="auto" w:fill="FFC000" w:themeFill="accent4"/>
          </w:tcPr>
          <w:p w:rsidRPr="004B5CCC" w:rsidR="00DD3FB8" w:rsidP="006D645A" w:rsidRDefault="005B48D5" w14:paraId="72DFF41B" w14:textId="7B486081">
            <w:pPr>
              <w:jc w:val="center"/>
              <w:rPr>
                <w:rFonts w:ascii="Arial" w:hAnsi="Arial" w:cs="Arial"/>
                <w:b/>
                <w:bCs/>
                <w:sz w:val="20"/>
                <w:szCs w:val="20"/>
              </w:rPr>
            </w:pPr>
            <w:r w:rsidRPr="004B5CCC">
              <w:rPr>
                <w:rFonts w:ascii="Arial" w:hAnsi="Arial" w:cs="Arial"/>
                <w:bCs/>
                <w:i/>
                <w:iCs/>
                <w:sz w:val="20"/>
                <w:szCs w:val="20"/>
              </w:rPr>
              <w:t>Punktacja: 0 – 3 pkt.</w:t>
            </w:r>
          </w:p>
        </w:tc>
      </w:tr>
      <w:tr w:rsidRPr="00F32EA6" w:rsidR="00DD3FB8" w:rsidTr="53B8A5B0" w14:paraId="0F5DFBD1" w14:textId="7291466A">
        <w:tc>
          <w:tcPr>
            <w:tcW w:w="9640" w:type="dxa"/>
            <w:gridSpan w:val="2"/>
          </w:tcPr>
          <w:p w:rsidRPr="004B5CCC" w:rsidR="00DD3FB8" w:rsidP="00D92DCA" w:rsidRDefault="3F4E0FE6" w14:paraId="02B7C075" w14:textId="4070BE15">
            <w:pPr>
              <w:pStyle w:val="Akapitzlist"/>
              <w:numPr>
                <w:ilvl w:val="0"/>
                <w:numId w:val="16"/>
              </w:numPr>
              <w:jc w:val="both"/>
              <w:rPr>
                <w:rFonts w:ascii="Arial" w:hAnsi="Arial" w:cs="Arial"/>
                <w:sz w:val="20"/>
                <w:szCs w:val="20"/>
              </w:rPr>
            </w:pPr>
            <w:r w:rsidRPr="53B8A5B0">
              <w:rPr>
                <w:rFonts w:ascii="Arial" w:hAnsi="Arial" w:cs="Arial"/>
                <w:sz w:val="20"/>
                <w:szCs w:val="20"/>
              </w:rPr>
              <w:t xml:space="preserve">Nie odniesiono się do potrzeby dostosowania </w:t>
            </w:r>
            <w:r w:rsidR="007640ED">
              <w:rPr>
                <w:rFonts w:ascii="Arial" w:hAnsi="Arial" w:cs="Arial"/>
                <w:sz w:val="20"/>
                <w:szCs w:val="20"/>
              </w:rPr>
              <w:t>projektu</w:t>
            </w:r>
            <w:r w:rsidRPr="53B8A5B0" w:rsidR="2788347D">
              <w:rPr>
                <w:rFonts w:ascii="Arial" w:hAnsi="Arial" w:cs="Arial"/>
                <w:b/>
                <w:bCs/>
                <w:sz w:val="20"/>
                <w:szCs w:val="20"/>
              </w:rPr>
              <w:t xml:space="preserve"> </w:t>
            </w:r>
            <w:r w:rsidRPr="53B8A5B0">
              <w:rPr>
                <w:rFonts w:ascii="Arial" w:hAnsi="Arial" w:cs="Arial"/>
                <w:sz w:val="20"/>
                <w:szCs w:val="20"/>
              </w:rPr>
              <w:t xml:space="preserve">do realiów rynku zagranicznego. Wypowiedź sugeruje próbę bezpośredniego przeniesienia </w:t>
            </w:r>
            <w:r w:rsidR="007640ED">
              <w:rPr>
                <w:rFonts w:ascii="Arial" w:hAnsi="Arial" w:cs="Arial"/>
                <w:sz w:val="20"/>
                <w:szCs w:val="20"/>
              </w:rPr>
              <w:t xml:space="preserve">projektu </w:t>
            </w:r>
            <w:r w:rsidRPr="53B8A5B0">
              <w:rPr>
                <w:rFonts w:ascii="Arial" w:hAnsi="Arial" w:cs="Arial"/>
                <w:sz w:val="20"/>
                <w:szCs w:val="20"/>
              </w:rPr>
              <w:t xml:space="preserve">bez jakichkolwiek modyfikacji, co świadczy o braku świadomości kluczowych różnic kulturowych, językowych, regulacyjnych lub operacyjnych </w:t>
            </w:r>
            <w:r w:rsidRPr="53B8A5B0">
              <w:rPr>
                <w:rFonts w:ascii="Arial" w:hAnsi="Arial" w:cs="Arial"/>
                <w:b/>
                <w:bCs/>
                <w:sz w:val="20"/>
                <w:szCs w:val="20"/>
              </w:rPr>
              <w:t>– 0 pkt.</w:t>
            </w:r>
          </w:p>
          <w:p w:rsidRPr="004B5CCC" w:rsidR="00DD3FB8" w:rsidP="00D92DCA" w:rsidRDefault="00DD3FB8" w14:paraId="5E5F06D8" w14:textId="65E9F01E">
            <w:pPr>
              <w:pStyle w:val="Akapitzlist"/>
              <w:numPr>
                <w:ilvl w:val="0"/>
                <w:numId w:val="16"/>
              </w:numPr>
              <w:jc w:val="both"/>
              <w:rPr>
                <w:rFonts w:ascii="Arial" w:hAnsi="Arial" w:cs="Arial"/>
                <w:sz w:val="20"/>
                <w:szCs w:val="20"/>
              </w:rPr>
            </w:pPr>
            <w:r w:rsidRPr="004B5CCC">
              <w:rPr>
                <w:rFonts w:ascii="Arial" w:hAnsi="Arial" w:cs="Arial"/>
                <w:sz w:val="20"/>
                <w:szCs w:val="20"/>
              </w:rPr>
              <w:t xml:space="preserve">Zespół dostrzegł konieczność adaptacji </w:t>
            </w:r>
            <w:r w:rsidR="007640ED">
              <w:rPr>
                <w:rFonts w:ascii="Arial" w:hAnsi="Arial" w:cs="Arial"/>
                <w:sz w:val="20"/>
                <w:szCs w:val="20"/>
              </w:rPr>
              <w:t>projektu</w:t>
            </w:r>
            <w:r w:rsidRPr="004B5CCC">
              <w:rPr>
                <w:rFonts w:ascii="Arial" w:hAnsi="Arial" w:cs="Arial"/>
                <w:sz w:val="20"/>
                <w:szCs w:val="20"/>
              </w:rPr>
              <w:t xml:space="preserve">, jednak nie przedstawił konkretnych przykładów ani kierunków działania. Brakuje odniesienia do kluczowych aspektów. Wypowiedź pozostaje ogólnikowa, a zaproponowane działania są niedopasowane lub nieadekwatne do specyfiki wskazanego rynku </w:t>
            </w:r>
            <w:r w:rsidRPr="004B5CCC">
              <w:rPr>
                <w:rFonts w:ascii="Arial" w:hAnsi="Arial" w:cs="Arial"/>
                <w:b/>
                <w:sz w:val="20"/>
                <w:szCs w:val="20"/>
              </w:rPr>
              <w:t>– 1 pkt.</w:t>
            </w:r>
          </w:p>
          <w:p w:rsidRPr="004B5CCC" w:rsidR="00DD3FB8" w:rsidP="00DD3FB8" w:rsidRDefault="00DD3FB8" w14:paraId="646568CC" w14:textId="77777777">
            <w:pPr>
              <w:pStyle w:val="Akapitzlist"/>
              <w:numPr>
                <w:ilvl w:val="0"/>
                <w:numId w:val="16"/>
              </w:numPr>
              <w:jc w:val="both"/>
              <w:rPr>
                <w:rFonts w:ascii="Arial" w:hAnsi="Arial" w:cs="Arial"/>
                <w:sz w:val="20"/>
                <w:szCs w:val="20"/>
              </w:rPr>
            </w:pPr>
            <w:r w:rsidRPr="004B5CCC">
              <w:rPr>
                <w:rFonts w:ascii="Arial" w:hAnsi="Arial" w:cs="Arial"/>
                <w:sz w:val="20"/>
                <w:szCs w:val="20"/>
              </w:rPr>
              <w:t xml:space="preserve">Zespół wskazał wybrane elementy wymagające adaptacji i zasygnalizował sposób ich dostosowania do danego rynku, ale nie wszystkie kluczowe kwestie zostały ujęte. Podejście jest spójne i logiczne, jednak częściowe. Proponowane działania wymagają dalszego dopracowania, aby uwzględniały pełne dopasowanie do lokalnych warunków </w:t>
            </w:r>
            <w:r w:rsidRPr="004B5CCC">
              <w:rPr>
                <w:rFonts w:ascii="Arial" w:hAnsi="Arial" w:cs="Arial"/>
                <w:b/>
                <w:sz w:val="20"/>
                <w:szCs w:val="20"/>
              </w:rPr>
              <w:t>– 2 pkt.</w:t>
            </w:r>
          </w:p>
          <w:p w:rsidRPr="004B5CCC" w:rsidR="00DD3FB8" w:rsidP="00DD3FB8" w:rsidRDefault="3F4E0FE6" w14:paraId="4A474CAA" w14:textId="3EEA4643">
            <w:pPr>
              <w:pStyle w:val="Akapitzlist"/>
              <w:numPr>
                <w:ilvl w:val="0"/>
                <w:numId w:val="16"/>
              </w:numPr>
              <w:jc w:val="both"/>
              <w:rPr>
                <w:rFonts w:ascii="Arial" w:hAnsi="Arial" w:cs="Arial"/>
                <w:sz w:val="20"/>
                <w:szCs w:val="20"/>
              </w:rPr>
            </w:pPr>
            <w:r w:rsidRPr="53B8A5B0">
              <w:rPr>
                <w:rFonts w:ascii="Arial" w:hAnsi="Arial" w:cs="Arial"/>
                <w:sz w:val="20"/>
                <w:szCs w:val="20"/>
              </w:rPr>
              <w:t xml:space="preserve">Prezentacja jasno pokazała, że zespół rozumie potrzebę kompleksowego dostosowania oferty do warunków lokalnych. Wskazano konkretne obszary adaptacji oraz przedstawiono spójne podejście do ich wdrożenia. Wypowiedź świadczy o wysokim poziomie przygotowania i świadomości </w:t>
            </w:r>
            <w:r w:rsidRPr="53B8A5B0" w:rsidR="00C51612">
              <w:rPr>
                <w:rFonts w:ascii="Arial" w:hAnsi="Arial" w:cs="Arial"/>
                <w:sz w:val="20"/>
                <w:szCs w:val="20"/>
              </w:rPr>
              <w:t>między rynkowych</w:t>
            </w:r>
            <w:r w:rsidRPr="53B8A5B0">
              <w:rPr>
                <w:rFonts w:ascii="Arial" w:hAnsi="Arial" w:cs="Arial"/>
                <w:sz w:val="20"/>
                <w:szCs w:val="20"/>
              </w:rPr>
              <w:t xml:space="preserve"> różnic </w:t>
            </w:r>
            <w:r w:rsidRPr="53B8A5B0">
              <w:rPr>
                <w:rFonts w:ascii="Arial" w:hAnsi="Arial" w:cs="Arial"/>
                <w:b/>
                <w:bCs/>
                <w:sz w:val="20"/>
                <w:szCs w:val="20"/>
              </w:rPr>
              <w:t>– 3 pkt.</w:t>
            </w:r>
          </w:p>
        </w:tc>
      </w:tr>
      <w:tr w:rsidRPr="00F32EA6" w:rsidR="00DD3FB8" w:rsidTr="53B8A5B0" w14:paraId="00418012" w14:textId="77777777">
        <w:tc>
          <w:tcPr>
            <w:tcW w:w="9640" w:type="dxa"/>
            <w:gridSpan w:val="2"/>
            <w:shd w:val="clear" w:color="auto" w:fill="FFC000" w:themeFill="accent4"/>
          </w:tcPr>
          <w:p w:rsidRPr="004B5CCC" w:rsidR="00DD3FB8" w:rsidP="00551641" w:rsidRDefault="00DD3FB8" w14:paraId="0A6282D3" w14:textId="3333C4B9">
            <w:pPr>
              <w:jc w:val="center"/>
              <w:rPr>
                <w:rFonts w:ascii="Arial" w:hAnsi="Arial" w:cs="Arial"/>
                <w:b/>
                <w:bCs/>
                <w:sz w:val="20"/>
                <w:szCs w:val="20"/>
              </w:rPr>
            </w:pPr>
            <w:r w:rsidRPr="004B5CCC">
              <w:rPr>
                <w:rFonts w:ascii="Arial" w:hAnsi="Arial" w:cs="Arial"/>
                <w:b/>
                <w:bCs/>
                <w:sz w:val="20"/>
                <w:szCs w:val="20"/>
              </w:rPr>
              <w:t>SIŁA WYRÓŻNIKA KONKURENCYJNEGO NA RYNKACH ZAGRANICZNYCH</w:t>
            </w:r>
          </w:p>
        </w:tc>
      </w:tr>
      <w:tr w:rsidRPr="00F32EA6" w:rsidR="00DD3FB8" w:rsidTr="53B8A5B0" w14:paraId="3AA15E82" w14:textId="4ACF7E19">
        <w:tc>
          <w:tcPr>
            <w:tcW w:w="7088" w:type="dxa"/>
            <w:shd w:val="clear" w:color="auto" w:fill="FFC000" w:themeFill="accent4"/>
          </w:tcPr>
          <w:p w:rsidRPr="004B5CCC" w:rsidR="00DD3FB8" w:rsidP="00DD3FB8" w:rsidRDefault="00DD3FB8" w14:paraId="3A250E46" w14:textId="5A437FF9">
            <w:pPr>
              <w:rPr>
                <w:rFonts w:ascii="Arial" w:hAnsi="Arial" w:cs="Arial"/>
                <w:b/>
                <w:bCs/>
                <w:sz w:val="20"/>
                <w:szCs w:val="20"/>
              </w:rPr>
            </w:pPr>
            <w:r w:rsidRPr="004B5CCC">
              <w:rPr>
                <w:rFonts w:ascii="Arial" w:hAnsi="Arial" w:cs="Arial"/>
                <w:bCs/>
                <w:i/>
                <w:iCs/>
                <w:sz w:val="20"/>
                <w:szCs w:val="20"/>
              </w:rPr>
              <w:t>Cel:</w:t>
            </w:r>
            <w:r w:rsidRPr="004B5CCC" w:rsidR="00F92F8F">
              <w:rPr>
                <w:rFonts w:ascii="Arial" w:hAnsi="Arial" w:cs="Arial"/>
                <w:sz w:val="20"/>
                <w:szCs w:val="20"/>
              </w:rPr>
              <w:t xml:space="preserve"> </w:t>
            </w:r>
            <w:r w:rsidRPr="004B5CCC" w:rsidR="00F92F8F">
              <w:rPr>
                <w:rFonts w:ascii="Arial" w:hAnsi="Arial" w:cs="Arial"/>
                <w:bCs/>
                <w:i/>
                <w:iCs/>
                <w:sz w:val="20"/>
                <w:szCs w:val="20"/>
              </w:rPr>
              <w:t xml:space="preserve">Ocena stopnia, w jakim </w:t>
            </w:r>
            <w:r w:rsidR="007640ED">
              <w:rPr>
                <w:rFonts w:ascii="Arial" w:hAnsi="Arial" w:cs="Arial"/>
                <w:sz w:val="20"/>
                <w:szCs w:val="20"/>
              </w:rPr>
              <w:t xml:space="preserve">projekt </w:t>
            </w:r>
            <w:r w:rsidRPr="004B5CCC" w:rsidR="00F92F8F">
              <w:rPr>
                <w:rFonts w:ascii="Arial" w:hAnsi="Arial" w:cs="Arial"/>
                <w:bCs/>
                <w:i/>
                <w:iCs/>
                <w:sz w:val="20"/>
                <w:szCs w:val="20"/>
              </w:rPr>
              <w:t>posiada wyraźną, trwałą i trudną do skopiowania przewagę konkurencyjną na rynkach zagranicznych.</w:t>
            </w:r>
          </w:p>
        </w:tc>
        <w:tc>
          <w:tcPr>
            <w:tcW w:w="2552" w:type="dxa"/>
            <w:shd w:val="clear" w:color="auto" w:fill="FFC000" w:themeFill="accent4"/>
          </w:tcPr>
          <w:p w:rsidRPr="004B5CCC" w:rsidR="00DD3FB8" w:rsidP="00551641" w:rsidRDefault="005B48D5" w14:paraId="15254F90" w14:textId="461C9CE3">
            <w:pPr>
              <w:jc w:val="center"/>
              <w:rPr>
                <w:rFonts w:ascii="Arial" w:hAnsi="Arial" w:cs="Arial"/>
                <w:b/>
                <w:bCs/>
                <w:sz w:val="20"/>
                <w:szCs w:val="20"/>
              </w:rPr>
            </w:pPr>
            <w:r w:rsidRPr="004B5CCC">
              <w:rPr>
                <w:rFonts w:ascii="Arial" w:hAnsi="Arial" w:cs="Arial"/>
                <w:bCs/>
                <w:i/>
                <w:iCs/>
                <w:sz w:val="20"/>
                <w:szCs w:val="20"/>
              </w:rPr>
              <w:t xml:space="preserve">Punktacja: 0 – </w:t>
            </w:r>
            <w:r w:rsidRPr="004B5CCC" w:rsidR="0065772D">
              <w:rPr>
                <w:rFonts w:ascii="Arial" w:hAnsi="Arial" w:cs="Arial"/>
                <w:bCs/>
                <w:i/>
                <w:iCs/>
                <w:sz w:val="20"/>
                <w:szCs w:val="20"/>
              </w:rPr>
              <w:t>6</w:t>
            </w:r>
            <w:r w:rsidRPr="004B5CCC">
              <w:rPr>
                <w:rFonts w:ascii="Arial" w:hAnsi="Arial" w:cs="Arial"/>
                <w:bCs/>
                <w:i/>
                <w:iCs/>
                <w:sz w:val="20"/>
                <w:szCs w:val="20"/>
              </w:rPr>
              <w:t xml:space="preserve"> pkt.</w:t>
            </w:r>
          </w:p>
        </w:tc>
      </w:tr>
      <w:tr w:rsidRPr="00F32EA6" w:rsidR="00DD3FB8" w:rsidTr="53B8A5B0" w14:paraId="6C69F271" w14:textId="1A783CA5">
        <w:tc>
          <w:tcPr>
            <w:tcW w:w="9640" w:type="dxa"/>
            <w:gridSpan w:val="2"/>
          </w:tcPr>
          <w:p w:rsidRPr="004B5CCC" w:rsidR="00DD3FB8" w:rsidP="004E74C1" w:rsidRDefault="00DD3FB8" w14:paraId="24D59D83" w14:textId="0AEB63FA">
            <w:pPr>
              <w:pStyle w:val="Akapitzlist"/>
              <w:numPr>
                <w:ilvl w:val="0"/>
                <w:numId w:val="14"/>
              </w:numPr>
              <w:jc w:val="both"/>
              <w:rPr>
                <w:rFonts w:ascii="Arial" w:hAnsi="Arial" w:cs="Arial"/>
                <w:sz w:val="20"/>
                <w:szCs w:val="20"/>
              </w:rPr>
            </w:pPr>
            <w:r w:rsidRPr="004B5CCC">
              <w:rPr>
                <w:rFonts w:ascii="Arial" w:hAnsi="Arial" w:cs="Arial"/>
                <w:sz w:val="20"/>
                <w:szCs w:val="20"/>
              </w:rPr>
              <w:lastRenderedPageBreak/>
              <w:t>Wskazano wyróżnik</w:t>
            </w:r>
            <w:r w:rsidR="00C806FE">
              <w:rPr>
                <w:rFonts w:ascii="Arial" w:hAnsi="Arial" w:cs="Arial"/>
                <w:sz w:val="20"/>
                <w:szCs w:val="20"/>
              </w:rPr>
              <w:t xml:space="preserve"> którym cechuje się </w:t>
            </w:r>
            <w:r w:rsidR="007640ED">
              <w:rPr>
                <w:rFonts w:ascii="Arial" w:hAnsi="Arial" w:cs="Arial"/>
                <w:sz w:val="20"/>
                <w:szCs w:val="20"/>
              </w:rPr>
              <w:t>projekt</w:t>
            </w:r>
            <w:r w:rsidRPr="004B5CCC">
              <w:rPr>
                <w:rFonts w:ascii="Arial" w:hAnsi="Arial" w:cs="Arial"/>
                <w:sz w:val="20"/>
                <w:szCs w:val="20"/>
              </w:rPr>
              <w:t>, ale jest on marginalny</w:t>
            </w:r>
            <w:r w:rsidR="00C806FE">
              <w:rPr>
                <w:rFonts w:ascii="Arial" w:hAnsi="Arial" w:cs="Arial"/>
                <w:sz w:val="20"/>
                <w:szCs w:val="20"/>
              </w:rPr>
              <w:t xml:space="preserve"> lub</w:t>
            </w:r>
            <w:r w:rsidRPr="004B5CCC">
              <w:rPr>
                <w:rFonts w:ascii="Arial" w:hAnsi="Arial" w:cs="Arial"/>
                <w:sz w:val="20"/>
                <w:szCs w:val="20"/>
              </w:rPr>
              <w:t xml:space="preserve"> łatwo </w:t>
            </w:r>
            <w:proofErr w:type="spellStart"/>
            <w:r w:rsidRPr="004B5CCC">
              <w:rPr>
                <w:rFonts w:ascii="Arial" w:hAnsi="Arial" w:cs="Arial"/>
                <w:sz w:val="20"/>
                <w:szCs w:val="20"/>
              </w:rPr>
              <w:t>kopiowalny</w:t>
            </w:r>
            <w:proofErr w:type="spellEnd"/>
            <w:r w:rsidRPr="004B5CCC">
              <w:rPr>
                <w:rFonts w:ascii="Arial" w:hAnsi="Arial" w:cs="Arial"/>
                <w:sz w:val="20"/>
                <w:szCs w:val="20"/>
              </w:rPr>
              <w:t xml:space="preserve">. Przewaga opiera się na cechach standardowych (np. cena, jakość, wygląd), które nie dają istotnej wartości na tle konkurencji w danym kraju. Zespół nie przedstawił, dlaczego zagraniczny klient miałby wybrać właśnie ten produkt </w:t>
            </w:r>
            <w:r w:rsidRPr="004B5CCC">
              <w:rPr>
                <w:rFonts w:ascii="Arial" w:hAnsi="Arial" w:cs="Arial"/>
                <w:b/>
                <w:sz w:val="20"/>
                <w:szCs w:val="20"/>
              </w:rPr>
              <w:t>– 0 pkt.</w:t>
            </w:r>
          </w:p>
          <w:p w:rsidRPr="004B5CCC" w:rsidR="00DD3FB8" w:rsidP="004E74C1" w:rsidRDefault="00DD3FB8" w14:paraId="320875F8" w14:textId="3CABE1E0">
            <w:pPr>
              <w:pStyle w:val="Akapitzlist"/>
              <w:numPr>
                <w:ilvl w:val="0"/>
                <w:numId w:val="14"/>
              </w:numPr>
              <w:jc w:val="both"/>
              <w:rPr>
                <w:rFonts w:ascii="Arial" w:hAnsi="Arial" w:cs="Arial"/>
                <w:sz w:val="20"/>
                <w:szCs w:val="20"/>
              </w:rPr>
            </w:pPr>
            <w:r w:rsidRPr="004B5CCC">
              <w:rPr>
                <w:rFonts w:ascii="Arial" w:hAnsi="Arial" w:cs="Arial"/>
                <w:sz w:val="20"/>
                <w:szCs w:val="20"/>
              </w:rPr>
              <w:t>Zespół potrafi wskazać przewagę konkurencyjną</w:t>
            </w:r>
            <w:r w:rsidR="00345894">
              <w:rPr>
                <w:rFonts w:ascii="Arial" w:hAnsi="Arial" w:cs="Arial"/>
                <w:sz w:val="20"/>
                <w:szCs w:val="20"/>
              </w:rPr>
              <w:t xml:space="preserve"> którą cechuje się </w:t>
            </w:r>
            <w:r w:rsidR="007640ED">
              <w:rPr>
                <w:rFonts w:ascii="Arial" w:hAnsi="Arial" w:cs="Arial"/>
                <w:sz w:val="20"/>
                <w:szCs w:val="20"/>
              </w:rPr>
              <w:t>projekt</w:t>
            </w:r>
            <w:r w:rsidRPr="004B5CCC">
              <w:rPr>
                <w:rFonts w:ascii="Arial" w:hAnsi="Arial" w:cs="Arial"/>
                <w:sz w:val="20"/>
                <w:szCs w:val="20"/>
              </w:rPr>
              <w:t xml:space="preserve">, ale nie udowadnia je wartości w realiach danego rynku ani nie odnosi się do jej trwałości. Brakuje odniesienia do lokalnych potrzeb, konkurencyjnych rozwiązań lub danych potwierdzających znaczenie wyróżnika. Argumentacja jest zbyt wewnętrzna lub oparta na </w:t>
            </w:r>
            <w:r w:rsidRPr="004B5CCC" w:rsidR="004E74C1">
              <w:rPr>
                <w:rFonts w:ascii="Arial" w:hAnsi="Arial" w:cs="Arial"/>
                <w:sz w:val="20"/>
                <w:szCs w:val="20"/>
              </w:rPr>
              <w:t>hipotezach</w:t>
            </w:r>
            <w:r w:rsidRPr="004B5CCC">
              <w:rPr>
                <w:rFonts w:ascii="Arial" w:hAnsi="Arial" w:cs="Arial"/>
                <w:sz w:val="20"/>
                <w:szCs w:val="20"/>
              </w:rPr>
              <w:t xml:space="preserve"> </w:t>
            </w:r>
            <w:r w:rsidRPr="004B5CCC">
              <w:rPr>
                <w:rFonts w:ascii="Arial" w:hAnsi="Arial" w:cs="Arial"/>
                <w:b/>
                <w:sz w:val="20"/>
                <w:szCs w:val="20"/>
              </w:rPr>
              <w:t>– 2 pkt.</w:t>
            </w:r>
          </w:p>
          <w:p w:rsidRPr="004B5CCC" w:rsidR="00DD3FB8" w:rsidP="004E74C1" w:rsidRDefault="3F4E0FE6" w14:paraId="6B878112" w14:textId="46ED0BC1">
            <w:pPr>
              <w:pStyle w:val="Akapitzlist"/>
              <w:numPr>
                <w:ilvl w:val="0"/>
                <w:numId w:val="14"/>
              </w:numPr>
              <w:jc w:val="both"/>
              <w:rPr>
                <w:rFonts w:ascii="Arial" w:hAnsi="Arial" w:cs="Arial"/>
                <w:sz w:val="20"/>
                <w:szCs w:val="20"/>
              </w:rPr>
            </w:pPr>
            <w:r w:rsidRPr="53B8A5B0">
              <w:rPr>
                <w:rFonts w:ascii="Arial" w:hAnsi="Arial" w:cs="Arial"/>
                <w:sz w:val="20"/>
                <w:szCs w:val="20"/>
              </w:rPr>
              <w:t xml:space="preserve">Wyróżnik konkurencyjny jest uzasadniony i zrozumiały, </w:t>
            </w:r>
            <w:r w:rsidR="007640ED">
              <w:rPr>
                <w:rFonts w:ascii="Arial" w:hAnsi="Arial" w:cs="Arial"/>
                <w:sz w:val="20"/>
                <w:szCs w:val="20"/>
              </w:rPr>
              <w:t xml:space="preserve">projekt </w:t>
            </w:r>
            <w:r w:rsidRPr="53B8A5B0">
              <w:rPr>
                <w:rFonts w:ascii="Arial" w:hAnsi="Arial" w:cs="Arial"/>
                <w:sz w:val="20"/>
                <w:szCs w:val="20"/>
              </w:rPr>
              <w:t>posiada cechy wyróżniające (np. technologia, podejście do klienta, model biznesowy), które mogą być atrakcyjne za granicą. Argumentacja jest logiczna i przekonująca, choć oparta głównie na założeniach</w:t>
            </w:r>
            <w:r w:rsidRPr="53B8A5B0" w:rsidR="26B880F0">
              <w:rPr>
                <w:rFonts w:ascii="Arial" w:hAnsi="Arial" w:cs="Arial"/>
                <w:sz w:val="20"/>
                <w:szCs w:val="20"/>
              </w:rPr>
              <w:t>. B</w:t>
            </w:r>
            <w:r w:rsidRPr="53B8A5B0">
              <w:rPr>
                <w:rFonts w:ascii="Arial" w:hAnsi="Arial" w:cs="Arial"/>
                <w:sz w:val="20"/>
                <w:szCs w:val="20"/>
              </w:rPr>
              <w:t xml:space="preserve">rakuje głębszej analizy kontekstu rynkowego, w tym przewidywanych reakcji konkurencji lub specyfiki zachowań klientów </w:t>
            </w:r>
            <w:r w:rsidRPr="53B8A5B0">
              <w:rPr>
                <w:rFonts w:ascii="Arial" w:hAnsi="Arial" w:cs="Arial"/>
                <w:b/>
                <w:bCs/>
                <w:sz w:val="20"/>
                <w:szCs w:val="20"/>
              </w:rPr>
              <w:t>– 4 pkt.</w:t>
            </w:r>
          </w:p>
          <w:p w:rsidRPr="004B5CCC" w:rsidR="00DD3FB8" w:rsidP="004E74C1" w:rsidRDefault="007640ED" w14:paraId="11BB4ABB" w14:textId="0EE8C900">
            <w:pPr>
              <w:pStyle w:val="Akapitzlist"/>
              <w:numPr>
                <w:ilvl w:val="0"/>
                <w:numId w:val="14"/>
              </w:numPr>
              <w:jc w:val="both"/>
              <w:rPr>
                <w:rFonts w:ascii="Arial" w:hAnsi="Arial" w:cs="Arial"/>
                <w:sz w:val="20"/>
                <w:szCs w:val="20"/>
              </w:rPr>
            </w:pPr>
            <w:r>
              <w:rPr>
                <w:rFonts w:ascii="Arial" w:hAnsi="Arial" w:cs="Arial"/>
                <w:sz w:val="20"/>
                <w:szCs w:val="20"/>
              </w:rPr>
              <w:t>Projekt</w:t>
            </w:r>
            <w:r w:rsidRPr="53B8A5B0" w:rsidR="7366304A">
              <w:rPr>
                <w:rFonts w:ascii="Arial" w:hAnsi="Arial" w:cs="Arial"/>
                <w:sz w:val="20"/>
                <w:szCs w:val="20"/>
              </w:rPr>
              <w:t xml:space="preserve"> </w:t>
            </w:r>
            <w:r w:rsidRPr="53B8A5B0" w:rsidR="3F4E0FE6">
              <w:rPr>
                <w:rFonts w:ascii="Arial" w:hAnsi="Arial" w:cs="Arial"/>
                <w:sz w:val="20"/>
                <w:szCs w:val="20"/>
              </w:rPr>
              <w:t xml:space="preserve">wyróżnia się </w:t>
            </w:r>
            <w:r w:rsidRPr="53B8A5B0" w:rsidR="5EF77317">
              <w:rPr>
                <w:rFonts w:ascii="Arial" w:hAnsi="Arial" w:cs="Arial"/>
                <w:sz w:val="20"/>
                <w:szCs w:val="20"/>
              </w:rPr>
              <w:t xml:space="preserve">zasadniczą, </w:t>
            </w:r>
            <w:r w:rsidRPr="53B8A5B0" w:rsidR="3F4E0FE6">
              <w:rPr>
                <w:rFonts w:ascii="Arial" w:hAnsi="Arial" w:cs="Arial"/>
                <w:sz w:val="20"/>
                <w:szCs w:val="20"/>
              </w:rPr>
              <w:t xml:space="preserve">trudną do skopiowania przewagą konkurencyjną, wynikającą z cech produktu, modelu działania lub sposobu dostarczania wartości. Przewaga została bardzo dobrze osadzona w kontekście rynkowym, a jej znaczenie wynika z dogłębnej analizy potrzeb odbiorców, luk w ofercie konkurencji oraz specyfiki zagranicznego rynku </w:t>
            </w:r>
            <w:r w:rsidRPr="53B8A5B0" w:rsidR="3F4E0FE6">
              <w:rPr>
                <w:rFonts w:ascii="Arial" w:hAnsi="Arial" w:cs="Arial"/>
                <w:b/>
                <w:bCs/>
                <w:sz w:val="20"/>
                <w:szCs w:val="20"/>
              </w:rPr>
              <w:t>– 6 pkt.</w:t>
            </w:r>
          </w:p>
        </w:tc>
      </w:tr>
      <w:tr w:rsidRPr="00F32EA6" w:rsidR="00DD3FB8" w:rsidTr="53B8A5B0" w14:paraId="1E97CE9F" w14:textId="77777777">
        <w:tc>
          <w:tcPr>
            <w:tcW w:w="9640" w:type="dxa"/>
            <w:gridSpan w:val="2"/>
            <w:shd w:val="clear" w:color="auto" w:fill="FFC000" w:themeFill="accent4"/>
          </w:tcPr>
          <w:p w:rsidRPr="004B5CCC" w:rsidR="00DD3FB8" w:rsidP="00A948A4" w:rsidRDefault="00DD3FB8" w14:paraId="72D2DDE7" w14:textId="74CADD81">
            <w:pPr>
              <w:jc w:val="center"/>
              <w:rPr>
                <w:rFonts w:ascii="Arial" w:hAnsi="Arial" w:cs="Arial"/>
                <w:b/>
                <w:sz w:val="20"/>
                <w:szCs w:val="20"/>
              </w:rPr>
            </w:pPr>
            <w:r w:rsidRPr="004B5CCC">
              <w:rPr>
                <w:rFonts w:ascii="Arial" w:hAnsi="Arial" w:cs="Arial"/>
                <w:b/>
                <w:sz w:val="20"/>
                <w:szCs w:val="20"/>
              </w:rPr>
              <w:t xml:space="preserve">ZASOBY FINANSOWE I RZECZOWE </w:t>
            </w:r>
          </w:p>
        </w:tc>
      </w:tr>
      <w:tr w:rsidRPr="00F32EA6" w:rsidR="00DD3FB8" w:rsidTr="53B8A5B0" w14:paraId="7EB92F5C" w14:textId="1B8D60FA">
        <w:tc>
          <w:tcPr>
            <w:tcW w:w="7088" w:type="dxa"/>
            <w:shd w:val="clear" w:color="auto" w:fill="FFC000" w:themeFill="accent4"/>
          </w:tcPr>
          <w:p w:rsidRPr="004B5CCC" w:rsidR="00DD3FB8" w:rsidP="00DD3FB8" w:rsidRDefault="00DD3FB8" w14:paraId="20A89718" w14:textId="0981AF61">
            <w:pPr>
              <w:rPr>
                <w:rFonts w:ascii="Arial" w:hAnsi="Arial" w:cs="Arial"/>
                <w:sz w:val="20"/>
                <w:szCs w:val="20"/>
              </w:rPr>
            </w:pPr>
            <w:r w:rsidRPr="004B5CCC">
              <w:rPr>
                <w:rFonts w:ascii="Arial" w:hAnsi="Arial" w:cs="Arial"/>
                <w:bCs/>
                <w:i/>
                <w:iCs/>
                <w:sz w:val="20"/>
                <w:szCs w:val="20"/>
              </w:rPr>
              <w:t>Cel:</w:t>
            </w:r>
            <w:r w:rsidRPr="004B5CCC" w:rsidR="00066E83">
              <w:rPr>
                <w:rFonts w:ascii="Arial" w:hAnsi="Arial" w:cs="Arial"/>
                <w:sz w:val="20"/>
                <w:szCs w:val="20"/>
              </w:rPr>
              <w:t xml:space="preserve"> Ocena </w:t>
            </w:r>
            <w:r w:rsidRPr="004B5CCC" w:rsidR="00066E83">
              <w:rPr>
                <w:rFonts w:ascii="Arial" w:hAnsi="Arial" w:cs="Arial"/>
                <w:bCs/>
                <w:i/>
                <w:iCs/>
                <w:sz w:val="20"/>
                <w:szCs w:val="20"/>
              </w:rPr>
              <w:t>świadomości kosztów, potrzeb organizacyjnych oraz ogólnego podejścia do planowania i alokacji zasobów w kontekście wejścia na nowe rynki.</w:t>
            </w:r>
          </w:p>
        </w:tc>
        <w:tc>
          <w:tcPr>
            <w:tcW w:w="2552" w:type="dxa"/>
            <w:shd w:val="clear" w:color="auto" w:fill="FFC000" w:themeFill="accent4"/>
            <w:vAlign w:val="center"/>
          </w:tcPr>
          <w:p w:rsidRPr="004B5CCC" w:rsidR="00DD3FB8" w:rsidP="00066E83" w:rsidRDefault="00DD3FB8" w14:paraId="19CE232D" w14:textId="409A3632">
            <w:pPr>
              <w:rPr>
                <w:rFonts w:ascii="Arial" w:hAnsi="Arial" w:cs="Arial"/>
                <w:b/>
                <w:sz w:val="20"/>
                <w:szCs w:val="20"/>
              </w:rPr>
            </w:pPr>
            <w:r w:rsidRPr="004B5CCC">
              <w:rPr>
                <w:rFonts w:ascii="Arial" w:hAnsi="Arial" w:cs="Arial"/>
                <w:bCs/>
                <w:i/>
                <w:iCs/>
                <w:sz w:val="20"/>
                <w:szCs w:val="20"/>
              </w:rPr>
              <w:t xml:space="preserve">Punktacja: 0 – </w:t>
            </w:r>
            <w:r w:rsidRPr="004B5CCC" w:rsidR="005B48D5">
              <w:rPr>
                <w:rFonts w:ascii="Arial" w:hAnsi="Arial" w:cs="Arial"/>
                <w:bCs/>
                <w:i/>
                <w:iCs/>
                <w:sz w:val="20"/>
                <w:szCs w:val="20"/>
              </w:rPr>
              <w:t>3</w:t>
            </w:r>
            <w:r w:rsidRPr="004B5CCC">
              <w:rPr>
                <w:rFonts w:ascii="Arial" w:hAnsi="Arial" w:cs="Arial"/>
                <w:bCs/>
                <w:i/>
                <w:iCs/>
                <w:sz w:val="20"/>
                <w:szCs w:val="20"/>
              </w:rPr>
              <w:t xml:space="preserve"> pkt.</w:t>
            </w:r>
          </w:p>
        </w:tc>
      </w:tr>
      <w:tr w:rsidRPr="00F32EA6" w:rsidR="00DD3FB8" w:rsidTr="53B8A5B0" w14:paraId="0421158E" w14:textId="22DAD268">
        <w:tc>
          <w:tcPr>
            <w:tcW w:w="9640" w:type="dxa"/>
            <w:gridSpan w:val="2"/>
          </w:tcPr>
          <w:p w:rsidRPr="004B5CCC" w:rsidR="00DD3FB8" w:rsidP="00224C09" w:rsidRDefault="3F4E0FE6" w14:paraId="3EB7146E" w14:textId="0242B131">
            <w:pPr>
              <w:pStyle w:val="Akapitzlist"/>
              <w:numPr>
                <w:ilvl w:val="0"/>
                <w:numId w:val="11"/>
              </w:numPr>
              <w:jc w:val="both"/>
              <w:rPr>
                <w:rFonts w:ascii="Arial" w:hAnsi="Arial" w:cs="Arial"/>
                <w:sz w:val="20"/>
                <w:szCs w:val="20"/>
              </w:rPr>
            </w:pPr>
            <w:r w:rsidRPr="53B8A5B0">
              <w:rPr>
                <w:rFonts w:ascii="Arial" w:hAnsi="Arial" w:cs="Arial"/>
                <w:sz w:val="20"/>
                <w:szCs w:val="20"/>
              </w:rPr>
              <w:t>W prezentacji nie odniesiono się do kwestii finansowych ani zasob</w:t>
            </w:r>
            <w:r w:rsidRPr="53B8A5B0" w:rsidR="6C589929">
              <w:rPr>
                <w:rFonts w:ascii="Arial" w:hAnsi="Arial" w:cs="Arial"/>
                <w:sz w:val="20"/>
                <w:szCs w:val="20"/>
              </w:rPr>
              <w:t>ów rzeczowych</w:t>
            </w:r>
            <w:r w:rsidRPr="53B8A5B0">
              <w:rPr>
                <w:rFonts w:ascii="Arial" w:hAnsi="Arial" w:cs="Arial"/>
                <w:sz w:val="20"/>
                <w:szCs w:val="20"/>
              </w:rPr>
              <w:t xml:space="preserve"> w kontekście ekspansji zagranicznej. Nie określono, jakich środków zespół potrzebuje, na co zostaną przeznaczone ani jak planuje zorganizować działania operacyjne. Całość sprawia wrażenie braku przygotowania do realnego wejścia na rynek międzynarodowy – </w:t>
            </w:r>
            <w:r w:rsidRPr="53B8A5B0">
              <w:rPr>
                <w:rFonts w:ascii="Arial" w:hAnsi="Arial" w:cs="Arial"/>
                <w:b/>
                <w:bCs/>
                <w:sz w:val="20"/>
                <w:szCs w:val="20"/>
              </w:rPr>
              <w:t>0 pkt.</w:t>
            </w:r>
            <w:r w:rsidRPr="53B8A5B0">
              <w:rPr>
                <w:rFonts w:ascii="Arial" w:hAnsi="Arial" w:cs="Arial"/>
                <w:sz w:val="20"/>
                <w:szCs w:val="20"/>
              </w:rPr>
              <w:t xml:space="preserve"> </w:t>
            </w:r>
          </w:p>
          <w:p w:rsidRPr="004B5CCC" w:rsidR="00DD3FB8" w:rsidP="00224C09" w:rsidRDefault="00DD3FB8" w14:paraId="10978679" w14:textId="77777777">
            <w:pPr>
              <w:pStyle w:val="Akapitzlist"/>
              <w:numPr>
                <w:ilvl w:val="0"/>
                <w:numId w:val="11"/>
              </w:numPr>
              <w:jc w:val="both"/>
              <w:rPr>
                <w:rFonts w:ascii="Arial" w:hAnsi="Arial" w:cs="Arial"/>
                <w:sz w:val="20"/>
                <w:szCs w:val="20"/>
              </w:rPr>
            </w:pPr>
            <w:r w:rsidRPr="004B5CCC">
              <w:rPr>
                <w:rFonts w:ascii="Arial" w:hAnsi="Arial" w:cs="Arial"/>
                <w:sz w:val="20"/>
                <w:szCs w:val="20"/>
              </w:rPr>
              <w:t xml:space="preserve">Wskazano ogólne potrzeby lub wyzwania, ale wypowiedź była powierzchowna i nieadekwatna do skali ekspansji. Nie przedstawiono spójnej koncepcji finansowania działań zagranicznych. Zespół nie wykazał świadomości, jakich zasobów (ludzkich, technologicznych, organizacyjnych) będzie potrzebować, ani z jakimi wyzwaniami operacyjnymi może się zmierzyć – </w:t>
            </w:r>
            <w:r w:rsidRPr="004B5CCC">
              <w:rPr>
                <w:rFonts w:ascii="Arial" w:hAnsi="Arial" w:cs="Arial"/>
                <w:b/>
                <w:bCs/>
                <w:sz w:val="20"/>
                <w:szCs w:val="20"/>
              </w:rPr>
              <w:t>1 pkt.</w:t>
            </w:r>
          </w:p>
          <w:p w:rsidRPr="004B5CCC" w:rsidR="00DD3FB8" w:rsidP="00DD3FB8" w:rsidRDefault="00DD3FB8" w14:paraId="4722C50E" w14:textId="20B2616D">
            <w:pPr>
              <w:pStyle w:val="Akapitzlist"/>
              <w:numPr>
                <w:ilvl w:val="0"/>
                <w:numId w:val="11"/>
              </w:numPr>
              <w:jc w:val="both"/>
              <w:rPr>
                <w:rFonts w:ascii="Arial" w:hAnsi="Arial" w:cs="Arial"/>
                <w:sz w:val="20"/>
                <w:szCs w:val="20"/>
              </w:rPr>
            </w:pPr>
            <w:r w:rsidRPr="004B5CCC">
              <w:rPr>
                <w:rFonts w:ascii="Arial" w:hAnsi="Arial" w:cs="Arial"/>
                <w:sz w:val="20"/>
                <w:szCs w:val="20"/>
              </w:rPr>
              <w:t xml:space="preserve">Zespół przedstawił logiczną i spójną wizję ogólnej struktury zasobów i finansowania, dostosowaną do zakresu planowanej ekspansji. Wskazano najważniejsze potrzeby, a także zaznaczono ogólne podejście do finansowania. Zespół wykazał świadomość, że ekspansja wymaga konkretnych zasobów i przygotowań – </w:t>
            </w:r>
            <w:r w:rsidRPr="004B5CCC">
              <w:rPr>
                <w:rFonts w:ascii="Arial" w:hAnsi="Arial" w:cs="Arial"/>
                <w:b/>
                <w:bCs/>
                <w:sz w:val="20"/>
                <w:szCs w:val="20"/>
              </w:rPr>
              <w:t>2 pkt.</w:t>
            </w:r>
          </w:p>
          <w:p w:rsidRPr="004B5CCC" w:rsidR="00DD3FB8" w:rsidP="00DD3FB8" w:rsidRDefault="00DD3FB8" w14:paraId="3FC69940" w14:textId="54C0AE0A">
            <w:pPr>
              <w:pStyle w:val="Akapitzlist"/>
              <w:numPr>
                <w:ilvl w:val="0"/>
                <w:numId w:val="11"/>
              </w:numPr>
              <w:jc w:val="both"/>
              <w:rPr>
                <w:rFonts w:ascii="Arial" w:hAnsi="Arial" w:cs="Arial"/>
                <w:sz w:val="20"/>
                <w:szCs w:val="20"/>
              </w:rPr>
            </w:pPr>
            <w:r w:rsidRPr="004B5CCC">
              <w:rPr>
                <w:rFonts w:ascii="Arial" w:hAnsi="Arial" w:cs="Arial"/>
                <w:sz w:val="20"/>
                <w:szCs w:val="20"/>
              </w:rPr>
              <w:t xml:space="preserve">Prezentacja zawierała klarowny i realistyczny przekaz dotyczący kluczowych potrzeb finansowych i rzeczowych związanych z wejściem na rynek zagraniczny. Zespół potrafił logicznie powiązać zasoby z planowanymi działaniami. Wskazano źródła finansowania lub gotowość do ich pozyskania. Wypowiedź świadczyła o wysokim poziomie świadomości i przygotowania operacyjnego, mimo braku szczegółów liczbowych – </w:t>
            </w:r>
            <w:r w:rsidRPr="004B5CCC">
              <w:rPr>
                <w:rFonts w:ascii="Arial" w:hAnsi="Arial" w:cs="Arial"/>
                <w:b/>
                <w:bCs/>
                <w:sz w:val="20"/>
                <w:szCs w:val="20"/>
              </w:rPr>
              <w:t>3 pkt.</w:t>
            </w:r>
          </w:p>
        </w:tc>
      </w:tr>
      <w:tr w:rsidRPr="00F32EA6" w:rsidR="00DD3FB8" w:rsidTr="53B8A5B0" w14:paraId="392A3A4C" w14:textId="77777777">
        <w:tc>
          <w:tcPr>
            <w:tcW w:w="9640" w:type="dxa"/>
            <w:gridSpan w:val="2"/>
            <w:shd w:val="clear" w:color="auto" w:fill="FFC000" w:themeFill="accent4"/>
          </w:tcPr>
          <w:p w:rsidRPr="004B5CCC" w:rsidR="00DD3FB8" w:rsidP="00A948A4" w:rsidRDefault="00DD3FB8" w14:paraId="1C425E59" w14:textId="6AD19FA9">
            <w:pPr>
              <w:jc w:val="center"/>
              <w:rPr>
                <w:rFonts w:ascii="Arial" w:hAnsi="Arial" w:cs="Arial"/>
                <w:b/>
                <w:sz w:val="20"/>
                <w:szCs w:val="20"/>
              </w:rPr>
            </w:pPr>
            <w:r w:rsidRPr="004B5CCC">
              <w:rPr>
                <w:rFonts w:ascii="Arial" w:hAnsi="Arial" w:cs="Arial"/>
                <w:b/>
                <w:sz w:val="20"/>
                <w:szCs w:val="20"/>
              </w:rPr>
              <w:t xml:space="preserve">JAKOŚĆ PREZENTACJI </w:t>
            </w:r>
          </w:p>
        </w:tc>
      </w:tr>
      <w:tr w:rsidRPr="00F32EA6" w:rsidR="00DD3FB8" w:rsidTr="53B8A5B0" w14:paraId="4417E4D5" w14:textId="3758BC1D">
        <w:tc>
          <w:tcPr>
            <w:tcW w:w="7088" w:type="dxa"/>
            <w:shd w:val="clear" w:color="auto" w:fill="FFC000" w:themeFill="accent4"/>
          </w:tcPr>
          <w:p w:rsidRPr="004B5CCC" w:rsidR="00DD3FB8" w:rsidP="004C0AEC" w:rsidRDefault="00DD3FB8" w14:paraId="629332FC" w14:textId="58E1B8E4">
            <w:pPr>
              <w:jc w:val="both"/>
              <w:rPr>
                <w:rFonts w:ascii="Arial" w:hAnsi="Arial" w:cs="Arial"/>
                <w:b/>
                <w:sz w:val="20"/>
                <w:szCs w:val="20"/>
              </w:rPr>
            </w:pPr>
            <w:r w:rsidRPr="004B5CCC">
              <w:rPr>
                <w:rFonts w:ascii="Arial" w:hAnsi="Arial" w:cs="Arial"/>
                <w:bCs/>
                <w:i/>
                <w:iCs/>
                <w:sz w:val="20"/>
                <w:szCs w:val="20"/>
              </w:rPr>
              <w:t xml:space="preserve">Cel: </w:t>
            </w:r>
            <w:r w:rsidRPr="004B5CCC" w:rsidR="008B1B94">
              <w:rPr>
                <w:rFonts w:ascii="Arial" w:hAnsi="Arial" w:cs="Arial"/>
                <w:bCs/>
                <w:i/>
                <w:iCs/>
                <w:sz w:val="20"/>
                <w:szCs w:val="20"/>
              </w:rPr>
              <w:t xml:space="preserve">Ocena umiejętności zespołu w zakresie klarownego, logicznego i przekonującego przedstawienia projektu, w tym sposobu komunikacji wartości </w:t>
            </w:r>
            <w:r w:rsidR="00962713">
              <w:rPr>
                <w:rFonts w:ascii="Arial" w:hAnsi="Arial" w:cs="Arial"/>
                <w:bCs/>
                <w:i/>
                <w:iCs/>
                <w:sz w:val="20"/>
                <w:szCs w:val="20"/>
              </w:rPr>
              <w:t xml:space="preserve">projektu </w:t>
            </w:r>
          </w:p>
        </w:tc>
        <w:tc>
          <w:tcPr>
            <w:tcW w:w="2552" w:type="dxa"/>
            <w:shd w:val="clear" w:color="auto" w:fill="FFC000" w:themeFill="accent4"/>
            <w:vAlign w:val="center"/>
          </w:tcPr>
          <w:p w:rsidRPr="004B5CCC" w:rsidR="00DD3FB8" w:rsidP="008B1B94" w:rsidRDefault="0065772D" w14:paraId="62356319" w14:textId="625B3C61">
            <w:pPr>
              <w:rPr>
                <w:rFonts w:ascii="Arial" w:hAnsi="Arial" w:cs="Arial"/>
                <w:b/>
                <w:sz w:val="20"/>
                <w:szCs w:val="20"/>
              </w:rPr>
            </w:pPr>
            <w:r w:rsidRPr="004B5CCC">
              <w:rPr>
                <w:rFonts w:ascii="Arial" w:hAnsi="Arial" w:cs="Arial"/>
                <w:bCs/>
                <w:i/>
                <w:iCs/>
                <w:sz w:val="20"/>
                <w:szCs w:val="20"/>
              </w:rPr>
              <w:t>Punktacja: 0 – 3 pkt.</w:t>
            </w:r>
          </w:p>
        </w:tc>
      </w:tr>
      <w:tr w:rsidRPr="00F32EA6" w:rsidR="00DD3FB8" w:rsidTr="53B8A5B0" w14:paraId="265AD510" w14:textId="0491A9AC">
        <w:tc>
          <w:tcPr>
            <w:tcW w:w="9640" w:type="dxa"/>
            <w:gridSpan w:val="2"/>
          </w:tcPr>
          <w:p w:rsidRPr="004B5CCC" w:rsidR="00DD3FB8" w:rsidP="00ED0350" w:rsidRDefault="00DD3FB8" w14:paraId="448AFC2C" w14:textId="032FBCA8">
            <w:pPr>
              <w:pStyle w:val="Akapitzlist"/>
              <w:numPr>
                <w:ilvl w:val="0"/>
                <w:numId w:val="11"/>
              </w:numPr>
              <w:jc w:val="both"/>
              <w:rPr>
                <w:rFonts w:ascii="Arial" w:hAnsi="Arial" w:cs="Arial"/>
                <w:sz w:val="20"/>
                <w:szCs w:val="20"/>
              </w:rPr>
            </w:pPr>
            <w:r w:rsidRPr="004B5CCC">
              <w:rPr>
                <w:rFonts w:ascii="Arial" w:hAnsi="Arial" w:cs="Arial"/>
                <w:sz w:val="20"/>
                <w:szCs w:val="20"/>
              </w:rPr>
              <w:t>Prezentacja była raczej zrozumiała, ale mało angażująca i nieprzemyślana pod względem formy. Osoba prezentująca sprawiała wrażenie nieprzygotowanej lub niepewnej. Odpowiedzi na pytania członków kapituły były niepełne, wymijające lub świadczyły o braku zrozumienia kluczowych aspektów p</w:t>
            </w:r>
            <w:r w:rsidR="006D506A">
              <w:rPr>
                <w:rFonts w:ascii="Arial" w:hAnsi="Arial" w:cs="Arial"/>
                <w:sz w:val="20"/>
                <w:szCs w:val="20"/>
              </w:rPr>
              <w:t>rzedsięwzięcia</w:t>
            </w:r>
            <w:r w:rsidRPr="004B5CCC">
              <w:rPr>
                <w:rFonts w:ascii="Arial" w:hAnsi="Arial" w:cs="Arial"/>
                <w:sz w:val="20"/>
                <w:szCs w:val="20"/>
              </w:rPr>
              <w:t xml:space="preserve"> – </w:t>
            </w:r>
            <w:r w:rsidRPr="004B5CCC">
              <w:rPr>
                <w:rFonts w:ascii="Arial" w:hAnsi="Arial" w:cs="Arial"/>
                <w:b/>
                <w:bCs/>
                <w:sz w:val="20"/>
                <w:szCs w:val="20"/>
              </w:rPr>
              <w:t>0 pkt.</w:t>
            </w:r>
            <w:r w:rsidRPr="004B5CCC">
              <w:rPr>
                <w:rFonts w:ascii="Arial" w:hAnsi="Arial" w:cs="Arial"/>
                <w:sz w:val="20"/>
                <w:szCs w:val="20"/>
              </w:rPr>
              <w:t xml:space="preserve"> </w:t>
            </w:r>
          </w:p>
          <w:p w:rsidRPr="004B5CCC" w:rsidR="00DD3FB8" w:rsidP="00ED0350" w:rsidRDefault="00DD3FB8" w14:paraId="22F8EBC5" w14:textId="77777777">
            <w:pPr>
              <w:pStyle w:val="Akapitzlist"/>
              <w:numPr>
                <w:ilvl w:val="0"/>
                <w:numId w:val="11"/>
              </w:numPr>
              <w:jc w:val="both"/>
              <w:rPr>
                <w:rFonts w:ascii="Arial" w:hAnsi="Arial" w:cs="Arial"/>
                <w:sz w:val="20"/>
                <w:szCs w:val="20"/>
              </w:rPr>
            </w:pPr>
            <w:r w:rsidRPr="004B5CCC">
              <w:rPr>
                <w:rFonts w:ascii="Arial" w:hAnsi="Arial" w:cs="Arial"/>
                <w:sz w:val="20"/>
                <w:szCs w:val="20"/>
              </w:rPr>
              <w:t xml:space="preserve">Prezentacja była logiczna i czytelna, lecz nie wyróżniała się formą ani przekonującym stylem. Prezentujący był raczej przygotowany jednak odpowiedzi na pytania były ogólne lub ograniczone, bez głębszego rozwinięcia tematów poruszonych przez kapitułę – </w:t>
            </w:r>
            <w:r w:rsidRPr="004B5CCC">
              <w:rPr>
                <w:rFonts w:ascii="Arial" w:hAnsi="Arial" w:cs="Arial"/>
                <w:b/>
                <w:bCs/>
                <w:sz w:val="20"/>
                <w:szCs w:val="20"/>
              </w:rPr>
              <w:t>1 pkt.</w:t>
            </w:r>
          </w:p>
          <w:p w:rsidRPr="004B5CCC" w:rsidR="00DD3FB8" w:rsidP="00DD3FB8" w:rsidRDefault="00DD3FB8" w14:paraId="4D94D1A5" w14:textId="77777777">
            <w:pPr>
              <w:pStyle w:val="Akapitzlist"/>
              <w:numPr>
                <w:ilvl w:val="0"/>
                <w:numId w:val="11"/>
              </w:numPr>
              <w:jc w:val="both"/>
              <w:rPr>
                <w:rFonts w:ascii="Arial" w:hAnsi="Arial" w:cs="Arial"/>
                <w:sz w:val="20"/>
                <w:szCs w:val="20"/>
              </w:rPr>
            </w:pPr>
            <w:r w:rsidRPr="004B5CCC">
              <w:rPr>
                <w:rFonts w:ascii="Arial" w:hAnsi="Arial" w:cs="Arial"/>
                <w:sz w:val="20"/>
                <w:szCs w:val="20"/>
              </w:rPr>
              <w:t xml:space="preserve">Prezentacja była klarowna, dobrze zorganizowana i komunikacyjnie atrakcyjna. Prezentujący wykazywał pewność siebie oraz kompetencje w przedstawieniu projektu. Odpowiedzi na pytania były poprawne merytorycznie i w większości adekwatne, choć momentami brakowało pogłębienia lub precyzji – </w:t>
            </w:r>
            <w:r w:rsidRPr="004B5CCC">
              <w:rPr>
                <w:rFonts w:ascii="Arial" w:hAnsi="Arial" w:cs="Arial"/>
                <w:b/>
                <w:bCs/>
                <w:sz w:val="20"/>
                <w:szCs w:val="20"/>
              </w:rPr>
              <w:t>2 pkt.</w:t>
            </w:r>
          </w:p>
          <w:p w:rsidRPr="004B5CCC" w:rsidR="00DD3FB8" w:rsidP="00DD3FB8" w:rsidRDefault="00DD3FB8" w14:paraId="6326E0C2" w14:textId="0CC71C49">
            <w:pPr>
              <w:pStyle w:val="Akapitzlist"/>
              <w:numPr>
                <w:ilvl w:val="0"/>
                <w:numId w:val="11"/>
              </w:numPr>
              <w:jc w:val="both"/>
              <w:rPr>
                <w:rFonts w:ascii="Arial" w:hAnsi="Arial" w:cs="Arial"/>
                <w:sz w:val="20"/>
                <w:szCs w:val="20"/>
              </w:rPr>
            </w:pPr>
            <w:r w:rsidRPr="004B5CCC">
              <w:rPr>
                <w:rFonts w:ascii="Arial" w:hAnsi="Arial" w:cs="Arial"/>
                <w:sz w:val="20"/>
                <w:szCs w:val="20"/>
              </w:rPr>
              <w:t>Prezentacja była w pełni przejrzysta, angażująca i profesjonalnie przygotowana zarówno pod względem treści, jak i sposobu przekazu. Prezentujący wyróżniał się umiejętnością zainteresowania słuchaczy. Odpowiedzi na pytania kapituły były kompleksowe, trafne i świadczyły o głębokim zrozumieniu tematu oraz dojrzałości biznesowej zespołu – 3</w:t>
            </w:r>
            <w:r w:rsidRPr="004B5CCC">
              <w:rPr>
                <w:rFonts w:ascii="Arial" w:hAnsi="Arial" w:cs="Arial"/>
                <w:b/>
                <w:bCs/>
                <w:sz w:val="20"/>
                <w:szCs w:val="20"/>
              </w:rPr>
              <w:t xml:space="preserve"> pkt.</w:t>
            </w:r>
          </w:p>
        </w:tc>
      </w:tr>
    </w:tbl>
    <w:p w:rsidRPr="00F32EA6" w:rsidR="00B92607" w:rsidP="0030274E" w:rsidRDefault="00B92607" w14:paraId="0BF17DC0" w14:textId="77777777">
      <w:pPr>
        <w:rPr>
          <w:rFonts w:ascii="Arial" w:hAnsi="Arial" w:cs="Arial"/>
        </w:rPr>
      </w:pPr>
    </w:p>
    <w:sectPr w:rsidRPr="00F32EA6" w:rsidR="00B92607">
      <w:headerReference w:type="default" r:id="rId14"/>
      <w:footerReference w:type="default" r:id="rId15"/>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6B18" w:rsidP="00AA60FD" w:rsidRDefault="007B6B18" w14:paraId="3199FE60" w14:textId="77777777">
      <w:pPr>
        <w:spacing w:after="0" w:line="240" w:lineRule="auto"/>
      </w:pPr>
      <w:r>
        <w:separator/>
      </w:r>
    </w:p>
  </w:endnote>
  <w:endnote w:type="continuationSeparator" w:id="0">
    <w:p w:rsidR="007B6B18" w:rsidP="00AA60FD" w:rsidRDefault="007B6B18" w14:paraId="21BA0B4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746EC" w:rsidR="00AA60FD" w:rsidP="052F881D" w:rsidRDefault="00AA60FD" w14:paraId="1DD7C450" w14:textId="39C0BADF">
    <w:pPr>
      <w:pStyle w:val="Stopka"/>
      <w:jc w:val="center"/>
      <w:rPr>
        <w:rFonts w:ascii="Arial" w:hAnsi="Arial" w:cs="Arial"/>
        <w:i w:val="1"/>
        <w:iCs w:val="1"/>
      </w:rPr>
    </w:pPr>
    <w:r w:rsidRPr="052F881D" w:rsidR="052F881D">
      <w:rPr>
        <w:rFonts w:ascii="Arial" w:hAnsi="Arial" w:cs="Arial"/>
        <w:i w:val="1"/>
        <w:iCs w:val="1"/>
      </w:rPr>
      <w:t xml:space="preserve">Konkurs </w:t>
    </w:r>
    <w:r w:rsidRPr="052F881D" w:rsidR="052F881D">
      <w:rPr>
        <w:rFonts w:ascii="Arial" w:hAnsi="Arial" w:cs="Arial"/>
        <w:i w:val="1"/>
        <w:iCs w:val="1"/>
      </w:rPr>
      <w:t>“</w:t>
    </w:r>
    <w:r w:rsidRPr="052F881D" w:rsidR="052F881D">
      <w:rPr>
        <w:rFonts w:ascii="Arial" w:hAnsi="Arial" w:cs="Arial"/>
        <w:i w:val="1"/>
        <w:iCs w:val="1"/>
      </w:rPr>
      <w:t>Z Dolnego Śląska w świat</w:t>
    </w:r>
    <w:r w:rsidRPr="052F881D" w:rsidR="052F881D">
      <w:rPr>
        <w:rFonts w:ascii="Arial" w:hAnsi="Arial" w:cs="Arial"/>
        <w:i w:val="1"/>
        <w:iCs w:val="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6B18" w:rsidP="00AA60FD" w:rsidRDefault="007B6B18" w14:paraId="45861A7B" w14:textId="77777777">
      <w:pPr>
        <w:spacing w:after="0" w:line="240" w:lineRule="auto"/>
      </w:pPr>
      <w:r>
        <w:separator/>
      </w:r>
    </w:p>
  </w:footnote>
  <w:footnote w:type="continuationSeparator" w:id="0">
    <w:p w:rsidR="007B6B18" w:rsidP="00AA60FD" w:rsidRDefault="007B6B18" w14:paraId="16AD83B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44614" w:rsidRDefault="00F44614" w14:paraId="0E4D27D4" w14:textId="061AF304">
    <w:pPr>
      <w:pStyle w:val="Nagwek"/>
    </w:pPr>
    <w:r>
      <w:rPr>
        <w:noProof/>
      </w:rPr>
      <w:drawing>
        <wp:inline distT="0" distB="0" distL="0" distR="0" wp14:anchorId="52E9950D" wp14:editId="7A8065D8">
          <wp:extent cx="5760720" cy="608965"/>
          <wp:effectExtent l="0" t="0" r="0" b="635"/>
          <wp:docPr id="545755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inline>
      </w:drawing>
    </w:r>
  </w:p>
  <w:p w:rsidR="00F44614" w:rsidRDefault="00F44614" w14:paraId="09739AAA" w14:textId="777777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1B10"/>
    <w:multiLevelType w:val="hybridMultilevel"/>
    <w:tmpl w:val="E14CD06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 w15:restartNumberingAfterBreak="0">
    <w:nsid w:val="055F2F76"/>
    <w:multiLevelType w:val="hybridMultilevel"/>
    <w:tmpl w:val="EAEC27A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 w15:restartNumberingAfterBreak="0">
    <w:nsid w:val="08B653B5"/>
    <w:multiLevelType w:val="hybridMultilevel"/>
    <w:tmpl w:val="41C4654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 w15:restartNumberingAfterBreak="0">
    <w:nsid w:val="0D954009"/>
    <w:multiLevelType w:val="hybridMultilevel"/>
    <w:tmpl w:val="B8D65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DA089E"/>
    <w:multiLevelType w:val="hybridMultilevel"/>
    <w:tmpl w:val="ACBEA13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 w15:restartNumberingAfterBreak="0">
    <w:nsid w:val="3EAB6AB6"/>
    <w:multiLevelType w:val="hybridMultilevel"/>
    <w:tmpl w:val="2E6EAE06"/>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6" w15:restartNumberingAfterBreak="0">
    <w:nsid w:val="3FFF54E9"/>
    <w:multiLevelType w:val="hybridMultilevel"/>
    <w:tmpl w:val="89724AC4"/>
    <w:lvl w:ilvl="0" w:tplc="9FE233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6F62B9"/>
    <w:multiLevelType w:val="hybridMultilevel"/>
    <w:tmpl w:val="5A76DCBE"/>
    <w:lvl w:ilvl="0" w:tplc="04150001">
      <w:start w:val="1"/>
      <w:numFmt w:val="bullet"/>
      <w:lvlText w:val=""/>
      <w:lvlJc w:val="left"/>
      <w:pPr>
        <w:ind w:left="2160" w:hanging="360"/>
      </w:pPr>
      <w:rPr>
        <w:rFonts w:hint="default" w:ascii="Symbol" w:hAnsi="Symbol"/>
      </w:rPr>
    </w:lvl>
    <w:lvl w:ilvl="1" w:tplc="04150003" w:tentative="1">
      <w:start w:val="1"/>
      <w:numFmt w:val="bullet"/>
      <w:lvlText w:val="o"/>
      <w:lvlJc w:val="left"/>
      <w:pPr>
        <w:ind w:left="2880" w:hanging="360"/>
      </w:pPr>
      <w:rPr>
        <w:rFonts w:hint="default" w:ascii="Courier New" w:hAnsi="Courier New" w:cs="Courier New"/>
      </w:rPr>
    </w:lvl>
    <w:lvl w:ilvl="2" w:tplc="04150005" w:tentative="1">
      <w:start w:val="1"/>
      <w:numFmt w:val="bullet"/>
      <w:lvlText w:val=""/>
      <w:lvlJc w:val="left"/>
      <w:pPr>
        <w:ind w:left="3600" w:hanging="360"/>
      </w:pPr>
      <w:rPr>
        <w:rFonts w:hint="default" w:ascii="Wingdings" w:hAnsi="Wingdings"/>
      </w:rPr>
    </w:lvl>
    <w:lvl w:ilvl="3" w:tplc="04150001" w:tentative="1">
      <w:start w:val="1"/>
      <w:numFmt w:val="bullet"/>
      <w:lvlText w:val=""/>
      <w:lvlJc w:val="left"/>
      <w:pPr>
        <w:ind w:left="4320" w:hanging="360"/>
      </w:pPr>
      <w:rPr>
        <w:rFonts w:hint="default" w:ascii="Symbol" w:hAnsi="Symbol"/>
      </w:rPr>
    </w:lvl>
    <w:lvl w:ilvl="4" w:tplc="04150003" w:tentative="1">
      <w:start w:val="1"/>
      <w:numFmt w:val="bullet"/>
      <w:lvlText w:val="o"/>
      <w:lvlJc w:val="left"/>
      <w:pPr>
        <w:ind w:left="5040" w:hanging="360"/>
      </w:pPr>
      <w:rPr>
        <w:rFonts w:hint="default" w:ascii="Courier New" w:hAnsi="Courier New" w:cs="Courier New"/>
      </w:rPr>
    </w:lvl>
    <w:lvl w:ilvl="5" w:tplc="04150005" w:tentative="1">
      <w:start w:val="1"/>
      <w:numFmt w:val="bullet"/>
      <w:lvlText w:val=""/>
      <w:lvlJc w:val="left"/>
      <w:pPr>
        <w:ind w:left="5760" w:hanging="360"/>
      </w:pPr>
      <w:rPr>
        <w:rFonts w:hint="default" w:ascii="Wingdings" w:hAnsi="Wingdings"/>
      </w:rPr>
    </w:lvl>
    <w:lvl w:ilvl="6" w:tplc="04150001" w:tentative="1">
      <w:start w:val="1"/>
      <w:numFmt w:val="bullet"/>
      <w:lvlText w:val=""/>
      <w:lvlJc w:val="left"/>
      <w:pPr>
        <w:ind w:left="6480" w:hanging="360"/>
      </w:pPr>
      <w:rPr>
        <w:rFonts w:hint="default" w:ascii="Symbol" w:hAnsi="Symbol"/>
      </w:rPr>
    </w:lvl>
    <w:lvl w:ilvl="7" w:tplc="04150003" w:tentative="1">
      <w:start w:val="1"/>
      <w:numFmt w:val="bullet"/>
      <w:lvlText w:val="o"/>
      <w:lvlJc w:val="left"/>
      <w:pPr>
        <w:ind w:left="7200" w:hanging="360"/>
      </w:pPr>
      <w:rPr>
        <w:rFonts w:hint="default" w:ascii="Courier New" w:hAnsi="Courier New" w:cs="Courier New"/>
      </w:rPr>
    </w:lvl>
    <w:lvl w:ilvl="8" w:tplc="04150005" w:tentative="1">
      <w:start w:val="1"/>
      <w:numFmt w:val="bullet"/>
      <w:lvlText w:val=""/>
      <w:lvlJc w:val="left"/>
      <w:pPr>
        <w:ind w:left="7920" w:hanging="360"/>
      </w:pPr>
      <w:rPr>
        <w:rFonts w:hint="default" w:ascii="Wingdings" w:hAnsi="Wingdings"/>
      </w:rPr>
    </w:lvl>
  </w:abstractNum>
  <w:abstractNum w:abstractNumId="8" w15:restartNumberingAfterBreak="0">
    <w:nsid w:val="45981271"/>
    <w:multiLevelType w:val="hybridMultilevel"/>
    <w:tmpl w:val="70AA92E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9" w15:restartNumberingAfterBreak="0">
    <w:nsid w:val="4B8D2552"/>
    <w:multiLevelType w:val="hybridMultilevel"/>
    <w:tmpl w:val="DBF0458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0" w15:restartNumberingAfterBreak="0">
    <w:nsid w:val="4DB60EE8"/>
    <w:multiLevelType w:val="hybridMultilevel"/>
    <w:tmpl w:val="01AA37A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1" w15:restartNumberingAfterBreak="0">
    <w:nsid w:val="505E5983"/>
    <w:multiLevelType w:val="hybridMultilevel"/>
    <w:tmpl w:val="6DFE1606"/>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2" w15:restartNumberingAfterBreak="0">
    <w:nsid w:val="5B866B61"/>
    <w:multiLevelType w:val="hybridMultilevel"/>
    <w:tmpl w:val="4B880B1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3" w15:restartNumberingAfterBreak="0">
    <w:nsid w:val="62A804C9"/>
    <w:multiLevelType w:val="hybridMultilevel"/>
    <w:tmpl w:val="6FE0445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4" w15:restartNumberingAfterBreak="0">
    <w:nsid w:val="62AE6E4A"/>
    <w:multiLevelType w:val="hybridMultilevel"/>
    <w:tmpl w:val="662E5E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7A892C1B"/>
    <w:multiLevelType w:val="hybridMultilevel"/>
    <w:tmpl w:val="A26A2D6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6" w15:restartNumberingAfterBreak="0">
    <w:nsid w:val="7DCE286C"/>
    <w:multiLevelType w:val="hybridMultilevel"/>
    <w:tmpl w:val="E7F8DD4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num w:numId="1" w16cid:durableId="2068065579">
    <w:abstractNumId w:val="3"/>
  </w:num>
  <w:num w:numId="2" w16cid:durableId="1501969250">
    <w:abstractNumId w:val="14"/>
  </w:num>
  <w:num w:numId="3" w16cid:durableId="313724856">
    <w:abstractNumId w:val="7"/>
  </w:num>
  <w:num w:numId="4" w16cid:durableId="582834563">
    <w:abstractNumId w:val="6"/>
  </w:num>
  <w:num w:numId="5" w16cid:durableId="1742868256">
    <w:abstractNumId w:val="16"/>
  </w:num>
  <w:num w:numId="6" w16cid:durableId="1574003763">
    <w:abstractNumId w:val="4"/>
  </w:num>
  <w:num w:numId="7" w16cid:durableId="472722653">
    <w:abstractNumId w:val="12"/>
  </w:num>
  <w:num w:numId="8" w16cid:durableId="1849175898">
    <w:abstractNumId w:val="8"/>
  </w:num>
  <w:num w:numId="9" w16cid:durableId="556090427">
    <w:abstractNumId w:val="5"/>
  </w:num>
  <w:num w:numId="10" w16cid:durableId="720785381">
    <w:abstractNumId w:val="10"/>
  </w:num>
  <w:num w:numId="11" w16cid:durableId="243759948">
    <w:abstractNumId w:val="13"/>
  </w:num>
  <w:num w:numId="12" w16cid:durableId="1009529547">
    <w:abstractNumId w:val="9"/>
  </w:num>
  <w:num w:numId="13" w16cid:durableId="160850726">
    <w:abstractNumId w:val="0"/>
  </w:num>
  <w:num w:numId="14" w16cid:durableId="798838412">
    <w:abstractNumId w:val="1"/>
  </w:num>
  <w:num w:numId="15" w16cid:durableId="1762028157">
    <w:abstractNumId w:val="2"/>
  </w:num>
  <w:num w:numId="16" w16cid:durableId="499198884">
    <w:abstractNumId w:val="15"/>
  </w:num>
  <w:num w:numId="17" w16cid:durableId="1193420116">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505"/>
    <w:rsid w:val="00001AE3"/>
    <w:rsid w:val="000116B0"/>
    <w:rsid w:val="0001291A"/>
    <w:rsid w:val="00020426"/>
    <w:rsid w:val="000229B5"/>
    <w:rsid w:val="0004040D"/>
    <w:rsid w:val="00041C1D"/>
    <w:rsid w:val="0004254C"/>
    <w:rsid w:val="000612EA"/>
    <w:rsid w:val="00066E83"/>
    <w:rsid w:val="00077A6F"/>
    <w:rsid w:val="00077CBB"/>
    <w:rsid w:val="00081EF2"/>
    <w:rsid w:val="00090E29"/>
    <w:rsid w:val="000B3ED9"/>
    <w:rsid w:val="000C2F67"/>
    <w:rsid w:val="000C62C1"/>
    <w:rsid w:val="000F416B"/>
    <w:rsid w:val="0010088A"/>
    <w:rsid w:val="00101DBE"/>
    <w:rsid w:val="0011031D"/>
    <w:rsid w:val="001105E3"/>
    <w:rsid w:val="00114BFA"/>
    <w:rsid w:val="00123988"/>
    <w:rsid w:val="0012405F"/>
    <w:rsid w:val="00131EB3"/>
    <w:rsid w:val="00132ACF"/>
    <w:rsid w:val="001446DE"/>
    <w:rsid w:val="00144B42"/>
    <w:rsid w:val="00146A53"/>
    <w:rsid w:val="00147AE5"/>
    <w:rsid w:val="00151D8C"/>
    <w:rsid w:val="00153378"/>
    <w:rsid w:val="0015754E"/>
    <w:rsid w:val="00174E58"/>
    <w:rsid w:val="001765BF"/>
    <w:rsid w:val="00185210"/>
    <w:rsid w:val="00187E5B"/>
    <w:rsid w:val="001A269A"/>
    <w:rsid w:val="001A6466"/>
    <w:rsid w:val="001B4004"/>
    <w:rsid w:val="001B73EB"/>
    <w:rsid w:val="001C030D"/>
    <w:rsid w:val="001C369A"/>
    <w:rsid w:val="001C6108"/>
    <w:rsid w:val="001D4DF7"/>
    <w:rsid w:val="001D7AA6"/>
    <w:rsid w:val="001E1773"/>
    <w:rsid w:val="001F7885"/>
    <w:rsid w:val="001F7C75"/>
    <w:rsid w:val="002079E9"/>
    <w:rsid w:val="002138B0"/>
    <w:rsid w:val="00224C09"/>
    <w:rsid w:val="00226DC2"/>
    <w:rsid w:val="00241B49"/>
    <w:rsid w:val="002425EE"/>
    <w:rsid w:val="00246ADE"/>
    <w:rsid w:val="002604A5"/>
    <w:rsid w:val="00270BD2"/>
    <w:rsid w:val="00271B2A"/>
    <w:rsid w:val="0028057A"/>
    <w:rsid w:val="0028647B"/>
    <w:rsid w:val="0029402C"/>
    <w:rsid w:val="002B00E5"/>
    <w:rsid w:val="002C3514"/>
    <w:rsid w:val="002C6167"/>
    <w:rsid w:val="002D736F"/>
    <w:rsid w:val="002E1791"/>
    <w:rsid w:val="002E1BF7"/>
    <w:rsid w:val="002F1188"/>
    <w:rsid w:val="002F58A3"/>
    <w:rsid w:val="002F7FE1"/>
    <w:rsid w:val="0030274E"/>
    <w:rsid w:val="00307AB2"/>
    <w:rsid w:val="00310A4E"/>
    <w:rsid w:val="003144B2"/>
    <w:rsid w:val="00316D7E"/>
    <w:rsid w:val="003213C1"/>
    <w:rsid w:val="0032298F"/>
    <w:rsid w:val="003275CC"/>
    <w:rsid w:val="00332BFC"/>
    <w:rsid w:val="003406BF"/>
    <w:rsid w:val="00345642"/>
    <w:rsid w:val="00345894"/>
    <w:rsid w:val="0034741D"/>
    <w:rsid w:val="003500CB"/>
    <w:rsid w:val="00351825"/>
    <w:rsid w:val="00354FFA"/>
    <w:rsid w:val="0036059E"/>
    <w:rsid w:val="00366148"/>
    <w:rsid w:val="00385541"/>
    <w:rsid w:val="00390ADC"/>
    <w:rsid w:val="00395E16"/>
    <w:rsid w:val="00397B96"/>
    <w:rsid w:val="003A32BD"/>
    <w:rsid w:val="003A6BB6"/>
    <w:rsid w:val="003B4E87"/>
    <w:rsid w:val="003C3566"/>
    <w:rsid w:val="003C55A4"/>
    <w:rsid w:val="003E231A"/>
    <w:rsid w:val="003E5B14"/>
    <w:rsid w:val="00404986"/>
    <w:rsid w:val="00416C39"/>
    <w:rsid w:val="004256B5"/>
    <w:rsid w:val="00444515"/>
    <w:rsid w:val="004572DB"/>
    <w:rsid w:val="00465C63"/>
    <w:rsid w:val="00471B54"/>
    <w:rsid w:val="00471E7B"/>
    <w:rsid w:val="00471F22"/>
    <w:rsid w:val="00477718"/>
    <w:rsid w:val="00482462"/>
    <w:rsid w:val="00486C32"/>
    <w:rsid w:val="00490327"/>
    <w:rsid w:val="004918A5"/>
    <w:rsid w:val="004921B2"/>
    <w:rsid w:val="00497DF6"/>
    <w:rsid w:val="004B3B93"/>
    <w:rsid w:val="004B5CCC"/>
    <w:rsid w:val="004B6C0E"/>
    <w:rsid w:val="004C0AEC"/>
    <w:rsid w:val="004D595C"/>
    <w:rsid w:val="004E70D3"/>
    <w:rsid w:val="004E74C1"/>
    <w:rsid w:val="004F2202"/>
    <w:rsid w:val="004F2CCA"/>
    <w:rsid w:val="004F3EB1"/>
    <w:rsid w:val="0051031D"/>
    <w:rsid w:val="00521320"/>
    <w:rsid w:val="00531DC5"/>
    <w:rsid w:val="005331CA"/>
    <w:rsid w:val="00551641"/>
    <w:rsid w:val="00560746"/>
    <w:rsid w:val="00561094"/>
    <w:rsid w:val="0056669C"/>
    <w:rsid w:val="00585339"/>
    <w:rsid w:val="0058602D"/>
    <w:rsid w:val="005A2497"/>
    <w:rsid w:val="005A5EF3"/>
    <w:rsid w:val="005B48D5"/>
    <w:rsid w:val="005B6BA4"/>
    <w:rsid w:val="005C0135"/>
    <w:rsid w:val="005C7165"/>
    <w:rsid w:val="005D130F"/>
    <w:rsid w:val="005D2873"/>
    <w:rsid w:val="005E2481"/>
    <w:rsid w:val="005E38E2"/>
    <w:rsid w:val="006062CF"/>
    <w:rsid w:val="00611BB6"/>
    <w:rsid w:val="00615FAD"/>
    <w:rsid w:val="00624B52"/>
    <w:rsid w:val="006269A8"/>
    <w:rsid w:val="00656846"/>
    <w:rsid w:val="0065772D"/>
    <w:rsid w:val="0066708B"/>
    <w:rsid w:val="0069044F"/>
    <w:rsid w:val="006A34B5"/>
    <w:rsid w:val="006A3B48"/>
    <w:rsid w:val="006B7A82"/>
    <w:rsid w:val="006D15F1"/>
    <w:rsid w:val="006D43B1"/>
    <w:rsid w:val="006D506A"/>
    <w:rsid w:val="006D645A"/>
    <w:rsid w:val="006E441E"/>
    <w:rsid w:val="006F1D7B"/>
    <w:rsid w:val="00710D48"/>
    <w:rsid w:val="007124B0"/>
    <w:rsid w:val="00746D64"/>
    <w:rsid w:val="00750DCB"/>
    <w:rsid w:val="00753135"/>
    <w:rsid w:val="007560DF"/>
    <w:rsid w:val="00762B9E"/>
    <w:rsid w:val="007640ED"/>
    <w:rsid w:val="0077725C"/>
    <w:rsid w:val="007862FD"/>
    <w:rsid w:val="00792105"/>
    <w:rsid w:val="007A0366"/>
    <w:rsid w:val="007A1430"/>
    <w:rsid w:val="007A4626"/>
    <w:rsid w:val="007A6A5C"/>
    <w:rsid w:val="007A6A62"/>
    <w:rsid w:val="007B09C8"/>
    <w:rsid w:val="007B6B18"/>
    <w:rsid w:val="007B79AC"/>
    <w:rsid w:val="007D1827"/>
    <w:rsid w:val="007D4774"/>
    <w:rsid w:val="007E3774"/>
    <w:rsid w:val="007F78C0"/>
    <w:rsid w:val="008000A2"/>
    <w:rsid w:val="008066F6"/>
    <w:rsid w:val="00822498"/>
    <w:rsid w:val="00834855"/>
    <w:rsid w:val="008501DA"/>
    <w:rsid w:val="008528C4"/>
    <w:rsid w:val="0085546B"/>
    <w:rsid w:val="00860C7A"/>
    <w:rsid w:val="00861FB9"/>
    <w:rsid w:val="00862B9F"/>
    <w:rsid w:val="00866E04"/>
    <w:rsid w:val="0088027D"/>
    <w:rsid w:val="00894511"/>
    <w:rsid w:val="00894689"/>
    <w:rsid w:val="008A17F1"/>
    <w:rsid w:val="008B1B94"/>
    <w:rsid w:val="008B2F60"/>
    <w:rsid w:val="008C3B16"/>
    <w:rsid w:val="008C3CF6"/>
    <w:rsid w:val="008C69DC"/>
    <w:rsid w:val="008D2A31"/>
    <w:rsid w:val="008E2C86"/>
    <w:rsid w:val="008F2A0F"/>
    <w:rsid w:val="008F3FB6"/>
    <w:rsid w:val="0090059B"/>
    <w:rsid w:val="00903FDE"/>
    <w:rsid w:val="00914CC4"/>
    <w:rsid w:val="00927D4D"/>
    <w:rsid w:val="00927D66"/>
    <w:rsid w:val="00943886"/>
    <w:rsid w:val="0095320F"/>
    <w:rsid w:val="00962713"/>
    <w:rsid w:val="00963861"/>
    <w:rsid w:val="00987114"/>
    <w:rsid w:val="009934CA"/>
    <w:rsid w:val="009A104C"/>
    <w:rsid w:val="009B23BD"/>
    <w:rsid w:val="009B27B6"/>
    <w:rsid w:val="009B7A6C"/>
    <w:rsid w:val="009D2379"/>
    <w:rsid w:val="009D7134"/>
    <w:rsid w:val="009E3A5B"/>
    <w:rsid w:val="00A007DC"/>
    <w:rsid w:val="00A0336A"/>
    <w:rsid w:val="00A11B6C"/>
    <w:rsid w:val="00A20A30"/>
    <w:rsid w:val="00A26D3F"/>
    <w:rsid w:val="00A30273"/>
    <w:rsid w:val="00A356AB"/>
    <w:rsid w:val="00A4646E"/>
    <w:rsid w:val="00A610AA"/>
    <w:rsid w:val="00A703EF"/>
    <w:rsid w:val="00A70430"/>
    <w:rsid w:val="00A76D83"/>
    <w:rsid w:val="00A858D5"/>
    <w:rsid w:val="00A85AF4"/>
    <w:rsid w:val="00A948A4"/>
    <w:rsid w:val="00AA3D2F"/>
    <w:rsid w:val="00AA60FD"/>
    <w:rsid w:val="00AB1281"/>
    <w:rsid w:val="00AC22ED"/>
    <w:rsid w:val="00AE488C"/>
    <w:rsid w:val="00AF399C"/>
    <w:rsid w:val="00B1429F"/>
    <w:rsid w:val="00B26037"/>
    <w:rsid w:val="00B34EC2"/>
    <w:rsid w:val="00B47760"/>
    <w:rsid w:val="00B54424"/>
    <w:rsid w:val="00B65505"/>
    <w:rsid w:val="00B71680"/>
    <w:rsid w:val="00B7650B"/>
    <w:rsid w:val="00B834B5"/>
    <w:rsid w:val="00B85A48"/>
    <w:rsid w:val="00B92607"/>
    <w:rsid w:val="00B9375F"/>
    <w:rsid w:val="00B94F91"/>
    <w:rsid w:val="00B95949"/>
    <w:rsid w:val="00BA2452"/>
    <w:rsid w:val="00BA5B20"/>
    <w:rsid w:val="00BB1D1D"/>
    <w:rsid w:val="00BB622A"/>
    <w:rsid w:val="00BD4E42"/>
    <w:rsid w:val="00C00D82"/>
    <w:rsid w:val="00C01DEF"/>
    <w:rsid w:val="00C01E95"/>
    <w:rsid w:val="00C11890"/>
    <w:rsid w:val="00C11C50"/>
    <w:rsid w:val="00C12D6F"/>
    <w:rsid w:val="00C238E8"/>
    <w:rsid w:val="00C271AC"/>
    <w:rsid w:val="00C31803"/>
    <w:rsid w:val="00C354D8"/>
    <w:rsid w:val="00C37984"/>
    <w:rsid w:val="00C40960"/>
    <w:rsid w:val="00C51612"/>
    <w:rsid w:val="00C524E1"/>
    <w:rsid w:val="00C55540"/>
    <w:rsid w:val="00C57D7B"/>
    <w:rsid w:val="00C63976"/>
    <w:rsid w:val="00C65040"/>
    <w:rsid w:val="00C76ABF"/>
    <w:rsid w:val="00C806FE"/>
    <w:rsid w:val="00C85CD6"/>
    <w:rsid w:val="00C90788"/>
    <w:rsid w:val="00C93726"/>
    <w:rsid w:val="00CA36E9"/>
    <w:rsid w:val="00CC5E96"/>
    <w:rsid w:val="00CD4725"/>
    <w:rsid w:val="00CE3ED1"/>
    <w:rsid w:val="00CF0527"/>
    <w:rsid w:val="00CF2F96"/>
    <w:rsid w:val="00CF3323"/>
    <w:rsid w:val="00CF4F20"/>
    <w:rsid w:val="00CF5C59"/>
    <w:rsid w:val="00D05106"/>
    <w:rsid w:val="00D0793E"/>
    <w:rsid w:val="00D203C1"/>
    <w:rsid w:val="00D20D25"/>
    <w:rsid w:val="00D22460"/>
    <w:rsid w:val="00D30CAB"/>
    <w:rsid w:val="00D43EC5"/>
    <w:rsid w:val="00D530A3"/>
    <w:rsid w:val="00D55FC2"/>
    <w:rsid w:val="00D6761B"/>
    <w:rsid w:val="00D72993"/>
    <w:rsid w:val="00D763FE"/>
    <w:rsid w:val="00D8223D"/>
    <w:rsid w:val="00D92813"/>
    <w:rsid w:val="00D92DCA"/>
    <w:rsid w:val="00DA43E1"/>
    <w:rsid w:val="00DB60D5"/>
    <w:rsid w:val="00DB7D05"/>
    <w:rsid w:val="00DC10A2"/>
    <w:rsid w:val="00DC3ECF"/>
    <w:rsid w:val="00DD3FB8"/>
    <w:rsid w:val="00DD49DF"/>
    <w:rsid w:val="00DD712B"/>
    <w:rsid w:val="00DE6A3E"/>
    <w:rsid w:val="00DE6AAC"/>
    <w:rsid w:val="00DF0D78"/>
    <w:rsid w:val="00E02785"/>
    <w:rsid w:val="00E07A16"/>
    <w:rsid w:val="00E07FE9"/>
    <w:rsid w:val="00E208F2"/>
    <w:rsid w:val="00E20CFD"/>
    <w:rsid w:val="00E22995"/>
    <w:rsid w:val="00E23911"/>
    <w:rsid w:val="00E23C7B"/>
    <w:rsid w:val="00E53461"/>
    <w:rsid w:val="00E546B1"/>
    <w:rsid w:val="00E558FA"/>
    <w:rsid w:val="00E62CCF"/>
    <w:rsid w:val="00E652BF"/>
    <w:rsid w:val="00E7149E"/>
    <w:rsid w:val="00E73333"/>
    <w:rsid w:val="00E7665D"/>
    <w:rsid w:val="00E80226"/>
    <w:rsid w:val="00E81C3D"/>
    <w:rsid w:val="00E85494"/>
    <w:rsid w:val="00E90B59"/>
    <w:rsid w:val="00EA64AD"/>
    <w:rsid w:val="00EB0126"/>
    <w:rsid w:val="00EB2F40"/>
    <w:rsid w:val="00EB5397"/>
    <w:rsid w:val="00EC1137"/>
    <w:rsid w:val="00EC2F71"/>
    <w:rsid w:val="00ED0350"/>
    <w:rsid w:val="00ED33C3"/>
    <w:rsid w:val="00EE0CEE"/>
    <w:rsid w:val="00EE73E6"/>
    <w:rsid w:val="00EE79EB"/>
    <w:rsid w:val="00EF4E5A"/>
    <w:rsid w:val="00EF769E"/>
    <w:rsid w:val="00F023CE"/>
    <w:rsid w:val="00F05EFE"/>
    <w:rsid w:val="00F105F6"/>
    <w:rsid w:val="00F12427"/>
    <w:rsid w:val="00F175EC"/>
    <w:rsid w:val="00F2591D"/>
    <w:rsid w:val="00F32EA6"/>
    <w:rsid w:val="00F34930"/>
    <w:rsid w:val="00F412B8"/>
    <w:rsid w:val="00F42F35"/>
    <w:rsid w:val="00F436EA"/>
    <w:rsid w:val="00F44614"/>
    <w:rsid w:val="00F46737"/>
    <w:rsid w:val="00F467A8"/>
    <w:rsid w:val="00F509B6"/>
    <w:rsid w:val="00F6734D"/>
    <w:rsid w:val="00F6780C"/>
    <w:rsid w:val="00F86947"/>
    <w:rsid w:val="00F92F8F"/>
    <w:rsid w:val="00F968B2"/>
    <w:rsid w:val="00FA1494"/>
    <w:rsid w:val="00FC3AFB"/>
    <w:rsid w:val="00FD3982"/>
    <w:rsid w:val="00FF0BF5"/>
    <w:rsid w:val="00FF1769"/>
    <w:rsid w:val="052F881D"/>
    <w:rsid w:val="094FA0D1"/>
    <w:rsid w:val="0E449B8B"/>
    <w:rsid w:val="1059F165"/>
    <w:rsid w:val="1224BF86"/>
    <w:rsid w:val="140689C6"/>
    <w:rsid w:val="1513BABB"/>
    <w:rsid w:val="1B8B08AF"/>
    <w:rsid w:val="1D02FB63"/>
    <w:rsid w:val="1E7D9B54"/>
    <w:rsid w:val="26B880F0"/>
    <w:rsid w:val="2788347D"/>
    <w:rsid w:val="2B45B478"/>
    <w:rsid w:val="355FC0A7"/>
    <w:rsid w:val="37B470AF"/>
    <w:rsid w:val="3E5A5AE4"/>
    <w:rsid w:val="3F4E0FE6"/>
    <w:rsid w:val="4F5BC0ED"/>
    <w:rsid w:val="53506B06"/>
    <w:rsid w:val="53B8A5B0"/>
    <w:rsid w:val="53CEDB75"/>
    <w:rsid w:val="57749B16"/>
    <w:rsid w:val="5EF77317"/>
    <w:rsid w:val="60CDA256"/>
    <w:rsid w:val="623EAB6E"/>
    <w:rsid w:val="657DF817"/>
    <w:rsid w:val="677C2E11"/>
    <w:rsid w:val="6C589929"/>
    <w:rsid w:val="6C85E5E8"/>
    <w:rsid w:val="6D595C93"/>
    <w:rsid w:val="6E03B754"/>
    <w:rsid w:val="7366304A"/>
    <w:rsid w:val="76FD5E68"/>
    <w:rsid w:val="7A4A03A7"/>
    <w:rsid w:val="7DCB62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8D31"/>
  <w15:chartTrackingRefBased/>
  <w15:docId w15:val="{CF28768E-19F5-4893-8C76-59DD45A7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table" w:styleId="Tabela-Siatka">
    <w:name w:val="Table Grid"/>
    <w:basedOn w:val="Standardowy"/>
    <w:uiPriority w:val="39"/>
    <w:rsid w:val="00C238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woaniedokomentarza">
    <w:name w:val="annotation reference"/>
    <w:basedOn w:val="Domylnaczcionkaakapitu"/>
    <w:uiPriority w:val="99"/>
    <w:semiHidden/>
    <w:unhideWhenUsed/>
    <w:rsid w:val="00AE488C"/>
    <w:rPr>
      <w:sz w:val="16"/>
      <w:szCs w:val="16"/>
    </w:rPr>
  </w:style>
  <w:style w:type="paragraph" w:styleId="Tekstkomentarza">
    <w:name w:val="annotation text"/>
    <w:basedOn w:val="Normalny"/>
    <w:link w:val="TekstkomentarzaZnak"/>
    <w:uiPriority w:val="99"/>
    <w:unhideWhenUsed/>
    <w:rsid w:val="00AE488C"/>
    <w:pPr>
      <w:spacing w:line="240" w:lineRule="auto"/>
    </w:pPr>
    <w:rPr>
      <w:sz w:val="20"/>
      <w:szCs w:val="20"/>
    </w:rPr>
  </w:style>
  <w:style w:type="character" w:styleId="TekstkomentarzaZnak" w:customStyle="1">
    <w:name w:val="Tekst komentarza Znak"/>
    <w:basedOn w:val="Domylnaczcionkaakapitu"/>
    <w:link w:val="Tekstkomentarza"/>
    <w:uiPriority w:val="99"/>
    <w:rsid w:val="00AE488C"/>
    <w:rPr>
      <w:sz w:val="20"/>
      <w:szCs w:val="20"/>
    </w:rPr>
  </w:style>
  <w:style w:type="paragraph" w:styleId="Tematkomentarza">
    <w:name w:val="annotation subject"/>
    <w:basedOn w:val="Tekstkomentarza"/>
    <w:next w:val="Tekstkomentarza"/>
    <w:link w:val="TematkomentarzaZnak"/>
    <w:uiPriority w:val="99"/>
    <w:semiHidden/>
    <w:unhideWhenUsed/>
    <w:rsid w:val="00AE488C"/>
    <w:rPr>
      <w:b/>
      <w:bCs/>
    </w:rPr>
  </w:style>
  <w:style w:type="character" w:styleId="TematkomentarzaZnak" w:customStyle="1">
    <w:name w:val="Temat komentarza Znak"/>
    <w:basedOn w:val="TekstkomentarzaZnak"/>
    <w:link w:val="Tematkomentarza"/>
    <w:uiPriority w:val="99"/>
    <w:semiHidden/>
    <w:rsid w:val="00AE488C"/>
    <w:rPr>
      <w:b/>
      <w:bCs/>
      <w:sz w:val="20"/>
      <w:szCs w:val="20"/>
    </w:rPr>
  </w:style>
  <w:style w:type="paragraph" w:styleId="Akapitzlist">
    <w:name w:val="List Paragraph"/>
    <w:basedOn w:val="Normalny"/>
    <w:uiPriority w:val="34"/>
    <w:qFormat/>
    <w:rsid w:val="00792105"/>
    <w:pPr>
      <w:ind w:left="720"/>
      <w:contextualSpacing/>
    </w:pPr>
  </w:style>
  <w:style w:type="paragraph" w:styleId="Nagwek">
    <w:name w:val="header"/>
    <w:basedOn w:val="Normalny"/>
    <w:link w:val="NagwekZnak"/>
    <w:uiPriority w:val="99"/>
    <w:unhideWhenUsed/>
    <w:rsid w:val="00AA60FD"/>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AA60FD"/>
  </w:style>
  <w:style w:type="paragraph" w:styleId="Stopka">
    <w:name w:val="footer"/>
    <w:basedOn w:val="Normalny"/>
    <w:link w:val="StopkaZnak"/>
    <w:uiPriority w:val="99"/>
    <w:unhideWhenUsed/>
    <w:rsid w:val="00AA60FD"/>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AA60FD"/>
  </w:style>
  <w:style w:type="character" w:styleId="Hipercze">
    <w:name w:val="Hyperlink"/>
    <w:basedOn w:val="Domylnaczcionkaakapitu"/>
    <w:uiPriority w:val="99"/>
    <w:unhideWhenUsed/>
    <w:rsid w:val="00151D8C"/>
    <w:rPr>
      <w:color w:val="0563C1" w:themeColor="hyperlink"/>
      <w:u w:val="single"/>
    </w:rPr>
  </w:style>
  <w:style w:type="paragraph" w:styleId="Poprawka">
    <w:name w:val="Revision"/>
    <w:hidden/>
    <w:uiPriority w:val="99"/>
    <w:semiHidden/>
    <w:rsid w:val="008F2A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9FD9AF57CFFF94691C65546240C41A4" ma:contentTypeVersion="19" ma:contentTypeDescription="Utwórz nowy dokument." ma:contentTypeScope="" ma:versionID="3080e87faa3c08765de403d0ad3f76f4">
  <xsd:schema xmlns:xsd="http://www.w3.org/2001/XMLSchema" xmlns:xs="http://www.w3.org/2001/XMLSchema" xmlns:p="http://schemas.microsoft.com/office/2006/metadata/properties" xmlns:ns2="93c4c79f-a2cb-4406-bd27-e927f03e2a67" xmlns:ns3="50d2be1f-6c15-44fa-ae59-a91092ec9a3e" targetNamespace="http://schemas.microsoft.com/office/2006/metadata/properties" ma:root="true" ma:fieldsID="ed5b315d4ac52cb4ef006fc192fbbf68" ns2:_="" ns3:_="">
    <xsd:import namespace="93c4c79f-a2cb-4406-bd27-e927f03e2a67"/>
    <xsd:import namespace="50d2be1f-6c15-44fa-ae59-a91092ec9a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4c79f-a2cb-4406-bd27-e927f03e2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9db215db-b324-4bac-ae73-e3d66680be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d2be1f-6c15-44fa-ae59-a91092ec9a3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77f2f1d0-6a35-41ed-9368-51cb85356c3f}" ma:internalName="TaxCatchAll" ma:showField="CatchAllData" ma:web="50d2be1f-6c15-44fa-ae59-a91092ec9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d2be1f-6c15-44fa-ae59-a91092ec9a3e" xsi:nil="true"/>
    <lcf76f155ced4ddcb4097134ff3c332f xmlns="93c4c79f-a2cb-4406-bd27-e927f03e2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2CE300-036F-4E2C-A38C-6F1306486B50}">
  <ds:schemaRefs>
    <ds:schemaRef ds:uri="http://schemas.microsoft.com/sharepoint/v3/contenttype/forms"/>
  </ds:schemaRefs>
</ds:datastoreItem>
</file>

<file path=customXml/itemProps2.xml><?xml version="1.0" encoding="utf-8"?>
<ds:datastoreItem xmlns:ds="http://schemas.openxmlformats.org/officeDocument/2006/customXml" ds:itemID="{FD8F4B2F-4D83-44A5-85F0-2C02ECA59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4c79f-a2cb-4406-bd27-e927f03e2a67"/>
    <ds:schemaRef ds:uri="50d2be1f-6c15-44fa-ae59-a91092ec9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662EA-317F-4332-94D3-0F28DAF2F152}">
  <ds:schemaRefs>
    <ds:schemaRef ds:uri="http://schemas.microsoft.com/office/2006/metadata/properties"/>
    <ds:schemaRef ds:uri="http://schemas.microsoft.com/office/infopath/2007/PartnerControls"/>
    <ds:schemaRef ds:uri="50d2be1f-6c15-44fa-ae59-a91092ec9a3e"/>
    <ds:schemaRef ds:uri="93c4c79f-a2cb-4406-bd27-e927f03e2a6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Katarzyna Różycka</dc:creator>
  <keywords/>
  <dc:description/>
  <lastModifiedBy>m.rozycki@investin.pl</lastModifiedBy>
  <revision>417</revision>
  <dcterms:created xsi:type="dcterms:W3CDTF">2025-05-19T09:47:00.0000000Z</dcterms:created>
  <dcterms:modified xsi:type="dcterms:W3CDTF">2025-06-23T14:46:13.4924183Z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0x010100E9FD9AF57CFFF94691C65546240C41A4</vt:lpwstr>
  </property>
  <property fmtid="{D5CDD505-2E9C-101B-9397-08002B2CF9AE}" pid="3" name="MediaServiceImageTags">
    <vt:lpwstr/>
  </property>
</Properties>
</file>