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FF0B" w14:textId="59CEDA43" w:rsidR="00AC070F" w:rsidRPr="00CF6236" w:rsidRDefault="009A6C66" w:rsidP="00795195">
      <w:pPr>
        <w:spacing w:after="0" w:line="360" w:lineRule="auto"/>
        <w:jc w:val="center"/>
        <w:rPr>
          <w:rFonts w:ascii="Open Sans" w:hAnsi="Open Sans" w:cs="Open Sans"/>
          <w:b/>
          <w:bCs/>
          <w:color w:val="C00000"/>
          <w:sz w:val="32"/>
          <w:szCs w:val="32"/>
          <w:lang w:val="en-GB"/>
        </w:rPr>
      </w:pPr>
      <w:r w:rsidRPr="00CF6236">
        <w:rPr>
          <w:rFonts w:ascii="Open Sans" w:hAnsi="Open Sans" w:cs="Open Sans"/>
          <w:b/>
          <w:bCs/>
          <w:color w:val="C00000"/>
          <w:sz w:val="32"/>
          <w:szCs w:val="32"/>
          <w:lang w:val="en-GB"/>
        </w:rPr>
        <w:t>Industry 4.0</w:t>
      </w:r>
    </w:p>
    <w:p w14:paraId="6F982CA8" w14:textId="124EBD96" w:rsidR="00332841" w:rsidRPr="00CF6236" w:rsidRDefault="00332841" w:rsidP="00795195">
      <w:pPr>
        <w:spacing w:after="0" w:line="360" w:lineRule="auto"/>
        <w:jc w:val="center"/>
        <w:rPr>
          <w:rFonts w:ascii="Open Sans" w:hAnsi="Open Sans" w:cs="Open Sans"/>
          <w:b/>
          <w:bCs/>
          <w:color w:val="C00000"/>
          <w:sz w:val="32"/>
          <w:szCs w:val="32"/>
          <w:lang w:val="en-GB"/>
        </w:rPr>
      </w:pPr>
      <w:r w:rsidRPr="00CF6236">
        <w:rPr>
          <w:rFonts w:ascii="Open Sans" w:hAnsi="Open Sans" w:cs="Open Sans"/>
          <w:b/>
          <w:bCs/>
          <w:color w:val="C00000"/>
          <w:sz w:val="32"/>
          <w:szCs w:val="32"/>
          <w:lang w:val="en-GB"/>
        </w:rPr>
        <w:t>Ensuring technological progress</w:t>
      </w:r>
    </w:p>
    <w:p w14:paraId="3161F801" w14:textId="00A8C378" w:rsidR="009A6C66" w:rsidRDefault="009A6C66" w:rsidP="009A6C66">
      <w:pPr>
        <w:spacing w:after="0" w:line="360" w:lineRule="auto"/>
        <w:jc w:val="center"/>
        <w:rPr>
          <w:rFonts w:ascii="Open Sans" w:hAnsi="Open Sans" w:cs="Open Sans"/>
          <w:b/>
          <w:bCs/>
          <w:sz w:val="22"/>
          <w:lang w:val="en-GB"/>
        </w:rPr>
      </w:pPr>
      <w:r w:rsidRPr="00CF6236">
        <w:rPr>
          <w:rFonts w:ascii="Open Sans" w:hAnsi="Open Sans" w:cs="Open Sans"/>
          <w:b/>
          <w:bCs/>
          <w:sz w:val="22"/>
          <w:lang w:val="en-GB"/>
        </w:rPr>
        <w:t xml:space="preserve">Study visit </w:t>
      </w:r>
      <w:r w:rsidR="00795195" w:rsidRPr="00CF6236">
        <w:rPr>
          <w:rFonts w:ascii="Open Sans" w:hAnsi="Open Sans" w:cs="Open Sans"/>
          <w:b/>
          <w:bCs/>
          <w:sz w:val="22"/>
          <w:lang w:val="en-GB"/>
        </w:rPr>
        <w:t xml:space="preserve"> </w:t>
      </w:r>
      <w:r w:rsidR="00332841" w:rsidRPr="00CF6236">
        <w:rPr>
          <w:rFonts w:ascii="Open Sans" w:hAnsi="Open Sans" w:cs="Open Sans"/>
          <w:b/>
          <w:bCs/>
          <w:sz w:val="22"/>
          <w:lang w:val="en-GB"/>
        </w:rPr>
        <w:t xml:space="preserve">for SMEs and Research Institutions </w:t>
      </w:r>
    </w:p>
    <w:p w14:paraId="1CCC9089" w14:textId="77777777" w:rsidR="00A64A73" w:rsidRPr="00CB4F3B" w:rsidRDefault="00A64A73" w:rsidP="00A64A73">
      <w:pPr>
        <w:spacing w:after="0" w:line="360" w:lineRule="auto"/>
        <w:jc w:val="center"/>
        <w:rPr>
          <w:rFonts w:ascii="Open Sans" w:hAnsi="Open Sans" w:cs="Open Sans"/>
          <w:b/>
          <w:bCs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Hlk130461335"/>
      <w:r w:rsidRPr="00CB4F3B">
        <w:rPr>
          <w:rFonts w:ascii="Open Sans" w:hAnsi="Open Sans" w:cs="Open Sans"/>
          <w:b/>
          <w:bCs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11-12 May 2023</w:t>
      </w:r>
    </w:p>
    <w:bookmarkEnd w:id="0"/>
    <w:p w14:paraId="7F894C48" w14:textId="21C26A1E" w:rsidR="009A6C66" w:rsidRPr="00CF6236" w:rsidRDefault="009A6C66" w:rsidP="009A6C66">
      <w:pPr>
        <w:spacing w:after="0" w:line="276" w:lineRule="auto"/>
        <w:jc w:val="center"/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F6236"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NCBR Office in </w:t>
      </w:r>
      <w:proofErr w:type="spellStart"/>
      <w:r w:rsidRPr="00CF6236"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Brussels</w:t>
      </w:r>
      <w:r w:rsidR="0001224C" w:rsidRPr="00CF6236"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|</w:t>
      </w:r>
      <w:r w:rsidRPr="00CF6236"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BSP</w:t>
      </w:r>
      <w:proofErr w:type="spellEnd"/>
      <w:r w:rsidRPr="00CF6236"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Rue </w:t>
      </w:r>
      <w:proofErr w:type="spellStart"/>
      <w:r w:rsidRPr="00CF6236"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Belliard</w:t>
      </w:r>
      <w:proofErr w:type="spellEnd"/>
      <w:r w:rsidRPr="00CF6236"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40, 1040 Brussels</w:t>
      </w:r>
      <w:r w:rsidR="0001224C" w:rsidRPr="00CF6236"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Belgium </w:t>
      </w:r>
    </w:p>
    <w:p w14:paraId="2F4A61AB" w14:textId="2CCD2E9D" w:rsidR="009A6C66" w:rsidRPr="00CF6236" w:rsidRDefault="009A6C66" w:rsidP="009A6C66">
      <w:pPr>
        <w:spacing w:after="0" w:line="360" w:lineRule="auto"/>
        <w:jc w:val="center"/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681FD06" w14:textId="77777777" w:rsidR="00AC070F" w:rsidRPr="00CF6236" w:rsidRDefault="00AC070F" w:rsidP="009A6C66">
      <w:pPr>
        <w:spacing w:after="0" w:line="360" w:lineRule="auto"/>
        <w:jc w:val="center"/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391B4A3" w14:textId="77777777" w:rsidR="009A6C66" w:rsidRPr="00CF6236" w:rsidRDefault="009A6C66" w:rsidP="009A6C66">
      <w:pPr>
        <w:spacing w:after="0" w:line="360" w:lineRule="auto"/>
        <w:rPr>
          <w:rFonts w:ascii="Open Sans" w:hAnsi="Open Sans" w:cs="Open Sans"/>
          <w:b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F6236">
        <w:rPr>
          <w:rFonts w:ascii="Open Sans" w:hAnsi="Open Sans" w:cs="Open Sans"/>
          <w:b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Main goals:</w:t>
      </w:r>
    </w:p>
    <w:p w14:paraId="13F500BC" w14:textId="0244F7F7" w:rsidR="00AC070F" w:rsidRPr="00CF6236" w:rsidRDefault="00B95E0C" w:rsidP="009A6C66">
      <w:pPr>
        <w:pStyle w:val="Akapitzlist"/>
        <w:numPr>
          <w:ilvl w:val="0"/>
          <w:numId w:val="26"/>
        </w:numPr>
        <w:spacing w:after="0" w:line="360" w:lineRule="auto"/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F6236"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To present European </w:t>
      </w:r>
      <w:r w:rsidR="00CF6236" w:rsidRPr="00CF6236"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landscape</w:t>
      </w:r>
      <w:r w:rsidRPr="00CF6236"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and funding opportunities for technological progress.</w:t>
      </w:r>
    </w:p>
    <w:p w14:paraId="7C53FF69" w14:textId="0CF93B61" w:rsidR="009A6C66" w:rsidRPr="00CF6236" w:rsidRDefault="009A6C66" w:rsidP="009A6C66">
      <w:pPr>
        <w:pStyle w:val="Akapitzlist"/>
        <w:numPr>
          <w:ilvl w:val="0"/>
          <w:numId w:val="26"/>
        </w:numPr>
        <w:spacing w:after="0" w:line="360" w:lineRule="auto"/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F6236"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 network with EU stakeholders, associations, and thematic organizations active in Brussels</w:t>
      </w:r>
      <w:r w:rsidR="00B95E0C" w:rsidRPr="00CF6236"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3D7A481F" w14:textId="5067AF03" w:rsidR="009A6C66" w:rsidRPr="00CF6236" w:rsidRDefault="009A6C66" w:rsidP="009A6C66">
      <w:pPr>
        <w:pStyle w:val="Akapitzlist"/>
        <w:numPr>
          <w:ilvl w:val="0"/>
          <w:numId w:val="26"/>
        </w:numPr>
        <w:spacing w:after="0" w:line="360" w:lineRule="auto"/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F6236"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To </w:t>
      </w:r>
      <w:r w:rsidR="00B95E0C" w:rsidRPr="00CF6236">
        <w:rPr>
          <w:rFonts w:ascii="Open Sans" w:hAnsi="Open Sans" w:cs="Open Sans"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create a platform for exchange with other innovative European SMEs and RI.</w:t>
      </w:r>
    </w:p>
    <w:p w14:paraId="172D932C" w14:textId="77777777" w:rsidR="009A6C66" w:rsidRPr="00CF6236" w:rsidRDefault="009A6C66" w:rsidP="009A6C66">
      <w:pPr>
        <w:spacing w:after="0" w:line="360" w:lineRule="auto"/>
        <w:jc w:val="center"/>
        <w:rPr>
          <w:rFonts w:ascii="Open Sans" w:hAnsi="Open Sans" w:cs="Open Sans"/>
          <w:b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646EB5F" w14:textId="77777777" w:rsidR="009A6C66" w:rsidRPr="00CF6236" w:rsidRDefault="009A6C66" w:rsidP="009A6C66">
      <w:pPr>
        <w:spacing w:after="0" w:line="360" w:lineRule="auto"/>
        <w:jc w:val="center"/>
        <w:rPr>
          <w:rFonts w:ascii="Open Sans" w:hAnsi="Open Sans" w:cs="Open Sans"/>
          <w:b/>
          <w:bCs/>
          <w:sz w:val="24"/>
          <w:szCs w:val="24"/>
          <w:lang w:val="en-GB"/>
        </w:rPr>
      </w:pPr>
      <w:r w:rsidRPr="00CF6236">
        <w:rPr>
          <w:rFonts w:ascii="Open Sans" w:hAnsi="Open Sans" w:cs="Open Sans"/>
          <w:b/>
          <w:sz w:val="24"/>
          <w:szCs w:val="24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DRAFT </w:t>
      </w:r>
      <w:r w:rsidRPr="00CF6236">
        <w:rPr>
          <w:rFonts w:ascii="Open Sans" w:hAnsi="Open Sans" w:cs="Open Sans"/>
          <w:b/>
          <w:bCs/>
          <w:sz w:val="24"/>
          <w:szCs w:val="24"/>
          <w:lang w:val="en-GB"/>
        </w:rPr>
        <w:t xml:space="preserve">AGENDA </w:t>
      </w:r>
    </w:p>
    <w:p w14:paraId="79C0792B" w14:textId="77777777" w:rsidR="009A6C66" w:rsidRPr="00CF6236" w:rsidRDefault="009A6C66" w:rsidP="009A6C66">
      <w:pPr>
        <w:spacing w:after="0"/>
        <w:rPr>
          <w:rFonts w:ascii="Open Sans" w:hAnsi="Open Sans" w:cs="Open Sans"/>
          <w:b/>
          <w:bCs/>
          <w:szCs w:val="20"/>
          <w:lang w:val="en-GB"/>
        </w:rPr>
      </w:pPr>
      <w:r w:rsidRPr="00CF6236">
        <w:rPr>
          <w:rFonts w:ascii="Open Sans" w:hAnsi="Open Sans" w:cs="Open Sans"/>
          <w:b/>
          <w:bCs/>
          <w:szCs w:val="20"/>
          <w:lang w:val="en-GB"/>
        </w:rPr>
        <w:t>DAY 1</w:t>
      </w:r>
    </w:p>
    <w:p w14:paraId="67F568C5" w14:textId="77777777" w:rsidR="009A6C66" w:rsidRPr="00CF6236" w:rsidRDefault="009A6C66" w:rsidP="009A6C66">
      <w:pPr>
        <w:spacing w:after="0"/>
        <w:rPr>
          <w:rFonts w:ascii="Open Sans" w:hAnsi="Open Sans" w:cs="Open Sans"/>
          <w:bCs/>
          <w:color w:val="1F497D"/>
          <w:lang w:val="en-GB"/>
        </w:rPr>
      </w:pPr>
    </w:p>
    <w:p w14:paraId="4CC13B09" w14:textId="5BD0339A" w:rsidR="009A6C66" w:rsidRPr="00CF6236" w:rsidRDefault="00795195" w:rsidP="009A6C66">
      <w:pPr>
        <w:spacing w:after="0" w:line="360" w:lineRule="auto"/>
        <w:rPr>
          <w:rFonts w:ascii="Open Sans" w:hAnsi="Open Sans" w:cs="Open Sans"/>
          <w:b/>
          <w:bCs/>
          <w:iCs/>
          <w:szCs w:val="20"/>
          <w:lang w:val="en-GB"/>
        </w:rPr>
      </w:pPr>
      <w:r w:rsidRPr="00CF6236">
        <w:rPr>
          <w:rFonts w:ascii="Open Sans" w:hAnsi="Open Sans" w:cs="Open Sans"/>
          <w:b/>
          <w:bCs/>
          <w:szCs w:val="20"/>
          <w:lang w:val="en-GB"/>
        </w:rPr>
        <w:t>09</w:t>
      </w:r>
      <w:r w:rsidR="009A6C66" w:rsidRPr="00CF6236">
        <w:rPr>
          <w:rFonts w:ascii="Open Sans" w:hAnsi="Open Sans" w:cs="Open Sans"/>
          <w:b/>
          <w:bCs/>
          <w:szCs w:val="20"/>
          <w:lang w:val="en-GB"/>
        </w:rPr>
        <w:t xml:space="preserve">:00 - </w:t>
      </w:r>
      <w:r w:rsidRPr="00CF6236">
        <w:rPr>
          <w:rFonts w:ascii="Open Sans" w:hAnsi="Open Sans" w:cs="Open Sans"/>
          <w:b/>
          <w:bCs/>
          <w:szCs w:val="20"/>
          <w:lang w:val="en-GB"/>
        </w:rPr>
        <w:t>09</w:t>
      </w:r>
      <w:r w:rsidR="009A6C66" w:rsidRPr="00CF6236">
        <w:rPr>
          <w:rFonts w:ascii="Open Sans" w:hAnsi="Open Sans" w:cs="Open Sans"/>
          <w:b/>
          <w:bCs/>
          <w:szCs w:val="20"/>
          <w:lang w:val="en-GB"/>
        </w:rPr>
        <w:t>:</w:t>
      </w:r>
      <w:r w:rsidRPr="00CF6236">
        <w:rPr>
          <w:rFonts w:ascii="Open Sans" w:hAnsi="Open Sans" w:cs="Open Sans"/>
          <w:b/>
          <w:bCs/>
          <w:szCs w:val="20"/>
          <w:lang w:val="en-GB"/>
        </w:rPr>
        <w:t>30</w:t>
      </w:r>
      <w:r w:rsidR="009A6C66" w:rsidRPr="00CF6236">
        <w:rPr>
          <w:rFonts w:ascii="Open Sans" w:hAnsi="Open Sans" w:cs="Open Sans"/>
          <w:b/>
          <w:bCs/>
          <w:szCs w:val="20"/>
          <w:lang w:val="en-GB"/>
        </w:rPr>
        <w:tab/>
      </w:r>
      <w:r w:rsidR="009A6C66" w:rsidRPr="00CF6236">
        <w:rPr>
          <w:rFonts w:ascii="Open Sans" w:hAnsi="Open Sans" w:cs="Open Sans"/>
          <w:b/>
          <w:bCs/>
          <w:szCs w:val="20"/>
          <w:lang w:val="en-GB"/>
        </w:rPr>
        <w:tab/>
      </w:r>
      <w:r w:rsidR="0001224C" w:rsidRPr="00CF6236">
        <w:rPr>
          <w:rFonts w:ascii="Open Sans" w:hAnsi="Open Sans" w:cs="Open Sans"/>
          <w:b/>
          <w:bCs/>
          <w:szCs w:val="20"/>
          <w:lang w:val="en-GB"/>
        </w:rPr>
        <w:t>Registration and w</w:t>
      </w:r>
      <w:r w:rsidRPr="00CF6236">
        <w:rPr>
          <w:rFonts w:ascii="Open Sans" w:hAnsi="Open Sans" w:cs="Open Sans"/>
          <w:b/>
          <w:bCs/>
          <w:szCs w:val="20"/>
          <w:lang w:val="en-GB"/>
        </w:rPr>
        <w:t>elcom</w:t>
      </w:r>
      <w:r w:rsidR="0001224C" w:rsidRPr="00CF6236">
        <w:rPr>
          <w:rFonts w:ascii="Open Sans" w:hAnsi="Open Sans" w:cs="Open Sans"/>
          <w:b/>
          <w:bCs/>
          <w:szCs w:val="20"/>
          <w:lang w:val="en-GB"/>
        </w:rPr>
        <w:t>e</w:t>
      </w:r>
      <w:r w:rsidRPr="00CF6236">
        <w:rPr>
          <w:rFonts w:ascii="Open Sans" w:hAnsi="Open Sans" w:cs="Open Sans"/>
          <w:b/>
          <w:bCs/>
          <w:szCs w:val="20"/>
          <w:lang w:val="en-GB"/>
        </w:rPr>
        <w:t xml:space="preserve"> coffee </w:t>
      </w:r>
    </w:p>
    <w:p w14:paraId="2C02B092" w14:textId="455700DD" w:rsidR="009A6C66" w:rsidRPr="00CF6236" w:rsidRDefault="00795195" w:rsidP="009A6C66">
      <w:pPr>
        <w:spacing w:before="240" w:after="0" w:line="360" w:lineRule="auto"/>
        <w:ind w:left="2126" w:hanging="2126"/>
        <w:rPr>
          <w:rFonts w:ascii="Open Sans" w:hAnsi="Open Sans" w:cs="Open Sans"/>
          <w:b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F6236">
        <w:rPr>
          <w:rFonts w:ascii="Open Sans" w:hAnsi="Open Sans" w:cs="Open Sans"/>
          <w:b/>
          <w:bCs/>
          <w:szCs w:val="20"/>
          <w:lang w:val="en-GB"/>
        </w:rPr>
        <w:t>09</w:t>
      </w:r>
      <w:r w:rsidR="009A6C66" w:rsidRPr="00CF6236">
        <w:rPr>
          <w:rFonts w:ascii="Open Sans" w:hAnsi="Open Sans" w:cs="Open Sans"/>
          <w:b/>
          <w:bCs/>
          <w:szCs w:val="20"/>
          <w:lang w:val="en-GB"/>
        </w:rPr>
        <w:t>:</w:t>
      </w:r>
      <w:r w:rsidRPr="00CF6236">
        <w:rPr>
          <w:rFonts w:ascii="Open Sans" w:hAnsi="Open Sans" w:cs="Open Sans"/>
          <w:b/>
          <w:bCs/>
          <w:szCs w:val="20"/>
          <w:lang w:val="en-GB"/>
        </w:rPr>
        <w:t>30</w:t>
      </w:r>
      <w:r w:rsidR="009A6C66" w:rsidRPr="00CF6236">
        <w:rPr>
          <w:rFonts w:ascii="Open Sans" w:hAnsi="Open Sans" w:cs="Open Sans"/>
          <w:b/>
          <w:bCs/>
          <w:szCs w:val="20"/>
          <w:lang w:val="en-GB"/>
        </w:rPr>
        <w:t xml:space="preserve"> - </w:t>
      </w:r>
      <w:r w:rsidRPr="00CF6236">
        <w:rPr>
          <w:rFonts w:ascii="Open Sans" w:hAnsi="Open Sans" w:cs="Open Sans"/>
          <w:b/>
          <w:bCs/>
          <w:szCs w:val="20"/>
          <w:lang w:val="en-GB"/>
        </w:rPr>
        <w:t>09</w:t>
      </w:r>
      <w:r w:rsidR="009A6C66" w:rsidRPr="00CF6236">
        <w:rPr>
          <w:rFonts w:ascii="Open Sans" w:hAnsi="Open Sans" w:cs="Open Sans"/>
          <w:b/>
          <w:bCs/>
          <w:szCs w:val="20"/>
          <w:lang w:val="en-GB"/>
        </w:rPr>
        <w:t>:</w:t>
      </w:r>
      <w:r w:rsidRPr="00CF6236">
        <w:rPr>
          <w:rFonts w:ascii="Open Sans" w:hAnsi="Open Sans" w:cs="Open Sans"/>
          <w:b/>
          <w:bCs/>
          <w:szCs w:val="20"/>
          <w:lang w:val="en-GB"/>
        </w:rPr>
        <w:t>40</w:t>
      </w:r>
      <w:r w:rsidR="009A6C66" w:rsidRPr="00CF6236">
        <w:rPr>
          <w:rFonts w:ascii="Open Sans" w:hAnsi="Open Sans" w:cs="Open Sans"/>
          <w:b/>
          <w:bCs/>
          <w:szCs w:val="20"/>
          <w:lang w:val="en-GB"/>
        </w:rPr>
        <w:tab/>
      </w:r>
      <w:r w:rsidR="0001224C" w:rsidRPr="00CF6236">
        <w:rPr>
          <w:rFonts w:ascii="Open Sans" w:hAnsi="Open Sans" w:cs="Open Sans"/>
          <w:b/>
          <w:bCs/>
          <w:szCs w:val="20"/>
          <w:lang w:val="en-GB"/>
        </w:rPr>
        <w:t xml:space="preserve">Official opening </w:t>
      </w:r>
    </w:p>
    <w:p w14:paraId="7E3CA4E1" w14:textId="5BCCC7F7" w:rsidR="009A6C66" w:rsidRPr="00CF6236" w:rsidRDefault="00795195" w:rsidP="009A6C66">
      <w:pPr>
        <w:spacing w:before="240" w:after="0" w:line="360" w:lineRule="auto"/>
        <w:ind w:left="2121" w:hanging="2121"/>
        <w:rPr>
          <w:rFonts w:ascii="Open Sans" w:hAnsi="Open Sans" w:cs="Open Sans"/>
          <w:b/>
          <w:szCs w:val="20"/>
          <w:lang w:val="en-GB"/>
        </w:rPr>
      </w:pPr>
      <w:r w:rsidRPr="00CF6236">
        <w:rPr>
          <w:rFonts w:ascii="Open Sans" w:hAnsi="Open Sans" w:cs="Open Sans"/>
          <w:b/>
          <w:bCs/>
          <w:szCs w:val="20"/>
          <w:lang w:val="en-GB"/>
        </w:rPr>
        <w:t>09</w:t>
      </w:r>
      <w:r w:rsidR="009A6C66" w:rsidRPr="00CF6236">
        <w:rPr>
          <w:rFonts w:ascii="Open Sans" w:hAnsi="Open Sans" w:cs="Open Sans"/>
          <w:b/>
          <w:bCs/>
          <w:szCs w:val="20"/>
          <w:lang w:val="en-GB"/>
        </w:rPr>
        <w:t>:</w:t>
      </w:r>
      <w:r w:rsidRPr="00CF6236">
        <w:rPr>
          <w:rFonts w:ascii="Open Sans" w:hAnsi="Open Sans" w:cs="Open Sans"/>
          <w:b/>
          <w:bCs/>
          <w:szCs w:val="20"/>
          <w:lang w:val="en-GB"/>
        </w:rPr>
        <w:t>40</w:t>
      </w:r>
      <w:r w:rsidR="009A6C66" w:rsidRPr="00CF6236">
        <w:rPr>
          <w:rFonts w:ascii="Open Sans" w:hAnsi="Open Sans" w:cs="Open Sans"/>
          <w:b/>
          <w:bCs/>
          <w:szCs w:val="20"/>
          <w:lang w:val="en-GB"/>
        </w:rPr>
        <w:t xml:space="preserve"> - 1</w:t>
      </w:r>
      <w:r w:rsidRPr="00CF6236">
        <w:rPr>
          <w:rFonts w:ascii="Open Sans" w:hAnsi="Open Sans" w:cs="Open Sans"/>
          <w:b/>
          <w:bCs/>
          <w:szCs w:val="20"/>
          <w:lang w:val="en-GB"/>
        </w:rPr>
        <w:t>1</w:t>
      </w:r>
      <w:r w:rsidR="009A6C66" w:rsidRPr="00CF6236">
        <w:rPr>
          <w:rFonts w:ascii="Open Sans" w:hAnsi="Open Sans" w:cs="Open Sans"/>
          <w:b/>
          <w:bCs/>
          <w:szCs w:val="20"/>
          <w:lang w:val="en-GB"/>
        </w:rPr>
        <w:t>:</w:t>
      </w:r>
      <w:r w:rsidRPr="00CF6236">
        <w:rPr>
          <w:rFonts w:ascii="Open Sans" w:hAnsi="Open Sans" w:cs="Open Sans"/>
          <w:b/>
          <w:bCs/>
          <w:szCs w:val="20"/>
          <w:lang w:val="en-GB"/>
        </w:rPr>
        <w:t>00</w:t>
      </w:r>
      <w:r w:rsidR="009A6C66" w:rsidRPr="00CF6236">
        <w:rPr>
          <w:rFonts w:ascii="Open Sans" w:hAnsi="Open Sans" w:cs="Open Sans"/>
          <w:b/>
          <w:bCs/>
          <w:szCs w:val="20"/>
          <w:lang w:val="en-GB"/>
        </w:rPr>
        <w:tab/>
      </w:r>
      <w:r w:rsidR="009A6C66" w:rsidRPr="00CF6236">
        <w:rPr>
          <w:rFonts w:ascii="Open Sans" w:hAnsi="Open Sans" w:cs="Open Sans"/>
          <w:b/>
          <w:szCs w:val="20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Tour de table</w:t>
      </w:r>
    </w:p>
    <w:p w14:paraId="44AC7CD3" w14:textId="0E65D14F" w:rsidR="009A6C66" w:rsidRPr="00CF6236" w:rsidRDefault="009A6C66" w:rsidP="009A6C66">
      <w:pPr>
        <w:spacing w:after="0"/>
        <w:ind w:left="2121"/>
        <w:rPr>
          <w:rFonts w:ascii="Open Sans" w:hAnsi="Open Sans" w:cs="Open Sans"/>
          <w:szCs w:val="20"/>
          <w:lang w:val="en-GB"/>
        </w:rPr>
      </w:pPr>
      <w:r w:rsidRPr="00CF6236">
        <w:rPr>
          <w:rFonts w:ascii="Open Sans" w:hAnsi="Open Sans" w:cs="Open Sans"/>
          <w:szCs w:val="20"/>
          <w:lang w:val="en-GB"/>
        </w:rPr>
        <w:t xml:space="preserve">Short presentations of the participants, including their plans, innovative ideas and potential areas </w:t>
      </w:r>
      <w:r w:rsidR="00B95E0C" w:rsidRPr="00CF6236">
        <w:rPr>
          <w:rFonts w:ascii="Open Sans" w:hAnsi="Open Sans" w:cs="Open Sans"/>
          <w:szCs w:val="20"/>
          <w:lang w:val="en-GB"/>
        </w:rPr>
        <w:t>for</w:t>
      </w:r>
      <w:r w:rsidRPr="00CF6236">
        <w:rPr>
          <w:rFonts w:ascii="Open Sans" w:hAnsi="Open Sans" w:cs="Open Sans"/>
          <w:szCs w:val="20"/>
          <w:lang w:val="en-GB"/>
        </w:rPr>
        <w:t xml:space="preserve"> collaboration (up to 2 min each)</w:t>
      </w:r>
    </w:p>
    <w:p w14:paraId="778E55C1" w14:textId="283D8F35" w:rsidR="009A6C66" w:rsidRPr="00CF6236" w:rsidRDefault="009A6C66" w:rsidP="009A6C66">
      <w:pPr>
        <w:spacing w:after="0" w:line="360" w:lineRule="auto"/>
        <w:rPr>
          <w:rFonts w:ascii="Open Sans" w:hAnsi="Open Sans" w:cs="Open Sans"/>
          <w:szCs w:val="20"/>
          <w:lang w:val="en-GB"/>
        </w:rPr>
      </w:pPr>
      <w:r w:rsidRPr="00CF6236">
        <w:rPr>
          <w:rFonts w:ascii="Open Sans" w:hAnsi="Open Sans" w:cs="Open Sans"/>
          <w:szCs w:val="20"/>
          <w:lang w:val="en-GB"/>
        </w:rPr>
        <w:t xml:space="preserve"> </w:t>
      </w:r>
    </w:p>
    <w:p w14:paraId="6A337EDD" w14:textId="2BC1B0AB" w:rsidR="009A6C66" w:rsidRPr="00CF6236" w:rsidRDefault="009A6C66" w:rsidP="00332841">
      <w:pPr>
        <w:spacing w:after="0"/>
        <w:ind w:left="2121" w:hanging="2121"/>
        <w:jc w:val="left"/>
        <w:rPr>
          <w:rFonts w:ascii="Open Sans" w:hAnsi="Open Sans" w:cs="Open Sans"/>
          <w:color w:val="272833"/>
          <w:shd w:val="clear" w:color="auto" w:fill="FFFFFF"/>
          <w:lang w:val="en-GB"/>
        </w:rPr>
      </w:pPr>
      <w:r w:rsidRPr="00CF6236">
        <w:rPr>
          <w:rFonts w:ascii="Open Sans" w:hAnsi="Open Sans" w:cs="Open Sans"/>
          <w:b/>
          <w:bCs/>
          <w:szCs w:val="20"/>
          <w:lang w:val="en-GB"/>
        </w:rPr>
        <w:t>1</w:t>
      </w:r>
      <w:r w:rsidR="00795195" w:rsidRPr="00CF6236">
        <w:rPr>
          <w:rFonts w:ascii="Open Sans" w:hAnsi="Open Sans" w:cs="Open Sans"/>
          <w:b/>
          <w:bCs/>
          <w:szCs w:val="20"/>
          <w:lang w:val="en-GB"/>
        </w:rPr>
        <w:t>1</w:t>
      </w:r>
      <w:r w:rsidRPr="00CF6236">
        <w:rPr>
          <w:rFonts w:ascii="Open Sans" w:hAnsi="Open Sans" w:cs="Open Sans"/>
          <w:b/>
          <w:bCs/>
          <w:szCs w:val="20"/>
          <w:lang w:val="en-GB"/>
        </w:rPr>
        <w:t>:</w:t>
      </w:r>
      <w:r w:rsidR="00795195" w:rsidRPr="00CF6236">
        <w:rPr>
          <w:rFonts w:ascii="Open Sans" w:hAnsi="Open Sans" w:cs="Open Sans"/>
          <w:b/>
          <w:bCs/>
          <w:szCs w:val="20"/>
          <w:lang w:val="en-GB"/>
        </w:rPr>
        <w:t>00</w:t>
      </w:r>
      <w:r w:rsidRPr="00CF6236">
        <w:rPr>
          <w:rFonts w:ascii="Open Sans" w:hAnsi="Open Sans" w:cs="Open Sans"/>
          <w:b/>
          <w:bCs/>
          <w:szCs w:val="20"/>
          <w:lang w:val="en-GB"/>
        </w:rPr>
        <w:t xml:space="preserve"> - 1</w:t>
      </w:r>
      <w:r w:rsidR="00795195" w:rsidRPr="00CF6236">
        <w:rPr>
          <w:rFonts w:ascii="Open Sans" w:hAnsi="Open Sans" w:cs="Open Sans"/>
          <w:b/>
          <w:bCs/>
          <w:szCs w:val="20"/>
          <w:lang w:val="en-GB"/>
        </w:rPr>
        <w:t>2</w:t>
      </w:r>
      <w:r w:rsidRPr="00CF6236">
        <w:rPr>
          <w:rFonts w:ascii="Open Sans" w:hAnsi="Open Sans" w:cs="Open Sans"/>
          <w:b/>
          <w:bCs/>
          <w:szCs w:val="20"/>
          <w:lang w:val="en-GB"/>
        </w:rPr>
        <w:t>:30</w:t>
      </w:r>
      <w:r w:rsidRPr="00CF6236">
        <w:rPr>
          <w:rFonts w:ascii="Open Sans" w:hAnsi="Open Sans" w:cs="Open Sans"/>
          <w:b/>
          <w:bCs/>
          <w:szCs w:val="20"/>
          <w:lang w:val="en-GB"/>
        </w:rPr>
        <w:tab/>
        <w:t>Directions and challenges of the European R&amp;I policy</w:t>
      </w:r>
      <w:r w:rsidR="00B95E0C" w:rsidRPr="00CF6236">
        <w:rPr>
          <w:rFonts w:ascii="Open Sans" w:hAnsi="Open Sans" w:cs="Open Sans"/>
          <w:b/>
          <w:bCs/>
          <w:szCs w:val="20"/>
          <w:lang w:val="en-GB"/>
        </w:rPr>
        <w:t xml:space="preserve"> in context of Industry 4.0</w:t>
      </w:r>
      <w:r w:rsidRPr="00CF6236">
        <w:rPr>
          <w:rFonts w:ascii="Open Sans" w:hAnsi="Open Sans" w:cs="Open Sans"/>
          <w:b/>
          <w:bCs/>
          <w:szCs w:val="20"/>
          <w:lang w:val="en-GB"/>
        </w:rPr>
        <w:t xml:space="preserve">                                   </w:t>
      </w:r>
    </w:p>
    <w:p w14:paraId="21DCEDC9" w14:textId="06442E8A" w:rsidR="001831F1" w:rsidRPr="00CF6236" w:rsidRDefault="00B95E0C" w:rsidP="00B95E0C">
      <w:pPr>
        <w:pStyle w:val="Akapitzlist"/>
        <w:numPr>
          <w:ilvl w:val="3"/>
          <w:numId w:val="27"/>
        </w:numPr>
        <w:spacing w:before="240" w:after="0" w:line="276" w:lineRule="auto"/>
        <w:rPr>
          <w:rFonts w:ascii="Open Sans" w:eastAsia="DINPl-Bold" w:hAnsi="Open Sans" w:cs="Open Sans"/>
          <w:iCs/>
          <w:szCs w:val="20"/>
          <w:lang w:val="en-GB"/>
        </w:rPr>
      </w:pPr>
      <w:r w:rsidRPr="00CF6236">
        <w:rPr>
          <w:rFonts w:ascii="Open Sans" w:hAnsi="Open Sans" w:cs="Open Sans"/>
          <w:szCs w:val="20"/>
          <w:lang w:val="en-GB"/>
        </w:rPr>
        <w:t>Industry 4.0. Renewed EU Industrial Strategy and Industrial Alliances</w:t>
      </w:r>
      <w:r w:rsidR="008427D3">
        <w:rPr>
          <w:rFonts w:ascii="Open Sans" w:hAnsi="Open Sans" w:cs="Open Sans"/>
          <w:szCs w:val="20"/>
          <w:lang w:val="en-GB"/>
        </w:rPr>
        <w:t xml:space="preserve">, </w:t>
      </w:r>
      <w:r w:rsidR="008427D3">
        <w:rPr>
          <w:rFonts w:ascii="Open Sans" w:hAnsi="Open Sans" w:cs="Open Sans"/>
          <w:szCs w:val="20"/>
          <w:lang w:val="en-GB"/>
        </w:rPr>
        <w:br/>
        <w:t xml:space="preserve">DG RTD, </w:t>
      </w:r>
      <w:r w:rsidR="001831F1" w:rsidRPr="00CF6236">
        <w:rPr>
          <w:rFonts w:ascii="Open Sans" w:eastAsia="DINPl-Bold" w:hAnsi="Open Sans" w:cs="Open Sans"/>
          <w:iCs/>
          <w:szCs w:val="20"/>
          <w:lang w:val="en-GB"/>
        </w:rPr>
        <w:t xml:space="preserve">European Commission  </w:t>
      </w:r>
      <w:r w:rsidRPr="00CF6236">
        <w:rPr>
          <w:rFonts w:ascii="Open Sans" w:hAnsi="Open Sans" w:cs="Open Sans"/>
          <w:szCs w:val="20"/>
          <w:lang w:val="en-GB"/>
        </w:rPr>
        <w:t xml:space="preserve"> </w:t>
      </w:r>
    </w:p>
    <w:p w14:paraId="7478027D" w14:textId="2EB89F8D" w:rsidR="00B95E0C" w:rsidRPr="00CF6236" w:rsidRDefault="001831F1" w:rsidP="00B95E0C">
      <w:pPr>
        <w:pStyle w:val="Akapitzlist"/>
        <w:numPr>
          <w:ilvl w:val="3"/>
          <w:numId w:val="27"/>
        </w:numPr>
        <w:spacing w:before="240" w:after="0" w:line="276" w:lineRule="auto"/>
        <w:rPr>
          <w:rFonts w:ascii="Open Sans" w:eastAsia="DINPl-Bold" w:hAnsi="Open Sans" w:cs="Open Sans"/>
          <w:iCs/>
          <w:szCs w:val="20"/>
          <w:lang w:val="en-GB"/>
        </w:rPr>
      </w:pPr>
      <w:r w:rsidRPr="00CF6236">
        <w:rPr>
          <w:rFonts w:ascii="Open Sans" w:eastAsia="DINPl-Bold" w:hAnsi="Open Sans" w:cs="Open Sans"/>
          <w:iCs/>
          <w:szCs w:val="20"/>
          <w:lang w:val="en-GB"/>
        </w:rPr>
        <w:t xml:space="preserve">The Green Deal Industrial Plan: putting Europe's net-zero industry in the lead, </w:t>
      </w:r>
      <w:r w:rsidR="008427D3">
        <w:rPr>
          <w:rFonts w:ascii="Open Sans" w:eastAsia="DINPl-Bold" w:hAnsi="Open Sans" w:cs="Open Sans"/>
          <w:iCs/>
          <w:szCs w:val="20"/>
          <w:lang w:val="en-GB"/>
        </w:rPr>
        <w:t xml:space="preserve">DG GROW, </w:t>
      </w:r>
      <w:r w:rsidR="00B95E0C" w:rsidRPr="00CF6236">
        <w:rPr>
          <w:rFonts w:ascii="Open Sans" w:eastAsia="DINPl-Bold" w:hAnsi="Open Sans" w:cs="Open Sans"/>
          <w:iCs/>
          <w:szCs w:val="20"/>
          <w:lang w:val="en-GB"/>
        </w:rPr>
        <w:t>European Commissio</w:t>
      </w:r>
      <w:r w:rsidRPr="00CF6236">
        <w:rPr>
          <w:rFonts w:ascii="Open Sans" w:eastAsia="DINPl-Bold" w:hAnsi="Open Sans" w:cs="Open Sans"/>
          <w:iCs/>
          <w:szCs w:val="20"/>
          <w:lang w:val="en-GB"/>
        </w:rPr>
        <w:t xml:space="preserve">n </w:t>
      </w:r>
      <w:r w:rsidR="00B95E0C" w:rsidRPr="00CF6236">
        <w:rPr>
          <w:rFonts w:ascii="Open Sans" w:eastAsia="DINPl-Bold" w:hAnsi="Open Sans" w:cs="Open Sans"/>
          <w:iCs/>
          <w:szCs w:val="20"/>
          <w:lang w:val="en-GB"/>
        </w:rPr>
        <w:t xml:space="preserve"> </w:t>
      </w:r>
    </w:p>
    <w:p w14:paraId="0E7C0998" w14:textId="7B78307E" w:rsidR="009A6C66" w:rsidRPr="00CF6236" w:rsidRDefault="009A6C66" w:rsidP="009A6C66">
      <w:pPr>
        <w:pStyle w:val="Akapitzlist"/>
        <w:numPr>
          <w:ilvl w:val="3"/>
          <w:numId w:val="27"/>
        </w:numPr>
        <w:spacing w:before="240" w:after="0" w:line="276" w:lineRule="auto"/>
        <w:rPr>
          <w:rFonts w:ascii="Open Sans" w:eastAsia="DINPl-Bold" w:hAnsi="Open Sans" w:cs="Open Sans"/>
          <w:iCs/>
          <w:szCs w:val="20"/>
          <w:lang w:val="en-GB"/>
        </w:rPr>
      </w:pPr>
      <w:r w:rsidRPr="00CF6236">
        <w:rPr>
          <w:rFonts w:ascii="Open Sans" w:eastAsia="DINPl-Bold" w:hAnsi="Open Sans" w:cs="Open Sans"/>
          <w:iCs/>
          <w:szCs w:val="20"/>
          <w:lang w:val="en-GB"/>
        </w:rPr>
        <w:t>Introduction to EU Innovation Ecosystem</w:t>
      </w:r>
      <w:r w:rsidR="008427D3">
        <w:rPr>
          <w:rFonts w:ascii="Open Sans" w:eastAsia="DINPl-Bold" w:hAnsi="Open Sans" w:cs="Open Sans"/>
          <w:iCs/>
          <w:szCs w:val="20"/>
          <w:lang w:val="en-GB"/>
        </w:rPr>
        <w:t>,</w:t>
      </w:r>
      <w:r w:rsidRPr="00CF6236">
        <w:rPr>
          <w:rFonts w:ascii="Open Sans" w:eastAsia="DINPl-Bold" w:hAnsi="Open Sans" w:cs="Open Sans"/>
          <w:iCs/>
          <w:szCs w:val="20"/>
          <w:lang w:val="en-GB"/>
        </w:rPr>
        <w:t xml:space="preserve"> </w:t>
      </w:r>
      <w:r w:rsidR="008427D3" w:rsidRPr="008427D3">
        <w:rPr>
          <w:rFonts w:ascii="Open Sans" w:eastAsia="DINPl-Bold" w:hAnsi="Open Sans" w:cs="Open Sans"/>
          <w:iCs/>
          <w:szCs w:val="20"/>
          <w:lang w:val="en-GB"/>
        </w:rPr>
        <w:t>European Regions Research and Innovation Network</w:t>
      </w:r>
      <w:r w:rsidR="008427D3">
        <w:rPr>
          <w:rFonts w:ascii="Open Sans" w:eastAsia="DINPl-Bold" w:hAnsi="Open Sans" w:cs="Open Sans"/>
          <w:iCs/>
          <w:szCs w:val="20"/>
          <w:lang w:val="en-GB"/>
        </w:rPr>
        <w:t>,</w:t>
      </w:r>
      <w:r w:rsidR="008427D3" w:rsidRPr="008427D3">
        <w:rPr>
          <w:rFonts w:ascii="Open Sans" w:eastAsia="DINPl-Bold" w:hAnsi="Open Sans" w:cs="Open Sans"/>
          <w:iCs/>
          <w:szCs w:val="20"/>
          <w:lang w:val="en-GB"/>
        </w:rPr>
        <w:t xml:space="preserve"> </w:t>
      </w:r>
      <w:r w:rsidR="001831F1" w:rsidRPr="00CF6236">
        <w:rPr>
          <w:rFonts w:ascii="Open Sans" w:eastAsia="DINPl-Bold" w:hAnsi="Open Sans" w:cs="Open Sans"/>
          <w:iCs/>
          <w:szCs w:val="20"/>
          <w:lang w:val="en-GB"/>
        </w:rPr>
        <w:t>ERRIN</w:t>
      </w:r>
      <w:r w:rsidRPr="00CF6236">
        <w:rPr>
          <w:rFonts w:ascii="Open Sans" w:eastAsia="DINPl-Bold" w:hAnsi="Open Sans" w:cs="Open Sans"/>
          <w:iCs/>
          <w:szCs w:val="20"/>
          <w:lang w:val="en-GB"/>
        </w:rPr>
        <w:t xml:space="preserve"> </w:t>
      </w:r>
    </w:p>
    <w:p w14:paraId="49DB211E" w14:textId="7457E60D" w:rsidR="005675A5" w:rsidRPr="00CF6236" w:rsidRDefault="001831F1" w:rsidP="005675A5">
      <w:pPr>
        <w:pStyle w:val="Akapitzlist"/>
        <w:numPr>
          <w:ilvl w:val="3"/>
          <w:numId w:val="27"/>
        </w:numPr>
        <w:spacing w:before="240" w:after="0" w:line="276" w:lineRule="auto"/>
        <w:rPr>
          <w:rFonts w:ascii="Open Sans" w:eastAsia="DINPl-Bold" w:hAnsi="Open Sans" w:cs="Open Sans"/>
          <w:iCs/>
          <w:szCs w:val="20"/>
          <w:lang w:val="en-GB"/>
        </w:rPr>
      </w:pPr>
      <w:r w:rsidRPr="00CF6236">
        <w:rPr>
          <w:rFonts w:ascii="Open Sans" w:eastAsia="DINPl-Bold" w:hAnsi="Open Sans" w:cs="Open Sans"/>
          <w:iCs/>
          <w:szCs w:val="20"/>
          <w:lang w:val="en-GB"/>
        </w:rPr>
        <w:t>Industry in the European Legislation</w:t>
      </w:r>
      <w:r w:rsidR="008427D3">
        <w:rPr>
          <w:rFonts w:ascii="Open Sans" w:eastAsia="DINPl-Bold" w:hAnsi="Open Sans" w:cs="Open Sans"/>
          <w:iCs/>
          <w:szCs w:val="20"/>
          <w:lang w:val="en-GB"/>
        </w:rPr>
        <w:t>,</w:t>
      </w:r>
      <w:r w:rsidR="005675A5" w:rsidRPr="00CF6236">
        <w:rPr>
          <w:rFonts w:ascii="Open Sans" w:eastAsia="DINPl-Bold" w:hAnsi="Open Sans" w:cs="Open Sans"/>
          <w:iCs/>
          <w:szCs w:val="20"/>
          <w:lang w:val="en-GB"/>
        </w:rPr>
        <w:t xml:space="preserve"> B</w:t>
      </w:r>
      <w:r w:rsidRPr="00CF6236">
        <w:rPr>
          <w:rFonts w:ascii="Open Sans" w:eastAsia="DINPl-Bold" w:hAnsi="Open Sans" w:cs="Open Sans"/>
          <w:iCs/>
          <w:szCs w:val="20"/>
          <w:lang w:val="en-GB"/>
        </w:rPr>
        <w:t xml:space="preserve">usiness and </w:t>
      </w:r>
      <w:r w:rsidR="005675A5" w:rsidRPr="00CF6236">
        <w:rPr>
          <w:rFonts w:ascii="Open Sans" w:eastAsia="DINPl-Bold" w:hAnsi="Open Sans" w:cs="Open Sans"/>
          <w:iCs/>
          <w:szCs w:val="20"/>
          <w:lang w:val="en-GB"/>
        </w:rPr>
        <w:t>S</w:t>
      </w:r>
      <w:r w:rsidRPr="00CF6236">
        <w:rPr>
          <w:rFonts w:ascii="Open Sans" w:eastAsia="DINPl-Bold" w:hAnsi="Open Sans" w:cs="Open Sans"/>
          <w:iCs/>
          <w:szCs w:val="20"/>
          <w:lang w:val="en-GB"/>
        </w:rPr>
        <w:t xml:space="preserve">cience </w:t>
      </w:r>
      <w:r w:rsidR="005675A5" w:rsidRPr="00CF6236">
        <w:rPr>
          <w:rFonts w:ascii="Open Sans" w:eastAsia="DINPl-Bold" w:hAnsi="Open Sans" w:cs="Open Sans"/>
          <w:iCs/>
          <w:szCs w:val="20"/>
          <w:lang w:val="en-GB"/>
        </w:rPr>
        <w:t>P</w:t>
      </w:r>
      <w:r w:rsidRPr="00CF6236">
        <w:rPr>
          <w:rFonts w:ascii="Open Sans" w:eastAsia="DINPl-Bold" w:hAnsi="Open Sans" w:cs="Open Sans"/>
          <w:iCs/>
          <w:szCs w:val="20"/>
          <w:lang w:val="en-GB"/>
        </w:rPr>
        <w:t>oland</w:t>
      </w:r>
    </w:p>
    <w:p w14:paraId="09ACF433" w14:textId="77777777" w:rsidR="009A6C66" w:rsidRPr="008427D3" w:rsidRDefault="009A6C66" w:rsidP="00A64A73">
      <w:pPr>
        <w:spacing w:before="240" w:after="0" w:line="360" w:lineRule="auto"/>
        <w:ind w:left="1416" w:firstLine="708"/>
        <w:rPr>
          <w:rFonts w:ascii="Open Sans" w:eastAsia="DINPl-Bold" w:hAnsi="Open Sans" w:cs="Open Sans"/>
          <w:iCs/>
          <w:szCs w:val="20"/>
          <w:lang w:val="en-GB"/>
        </w:rPr>
      </w:pPr>
      <w:r w:rsidRPr="008427D3">
        <w:rPr>
          <w:rFonts w:ascii="Open Sans" w:hAnsi="Open Sans" w:cs="Open Sans"/>
          <w:szCs w:val="20"/>
          <w:lang w:val="en-GB"/>
        </w:rPr>
        <w:t>Moderated Q&amp;A</w:t>
      </w:r>
    </w:p>
    <w:p w14:paraId="4D257061" w14:textId="60BC26B9" w:rsidR="009A6C66" w:rsidRPr="00CF6236" w:rsidRDefault="009A6C66" w:rsidP="009A6C66">
      <w:pPr>
        <w:spacing w:after="0" w:line="360" w:lineRule="auto"/>
        <w:rPr>
          <w:rFonts w:ascii="Open Sans" w:hAnsi="Open Sans" w:cs="Open Sans"/>
          <w:b/>
          <w:bCs/>
          <w:iCs/>
          <w:szCs w:val="20"/>
          <w:lang w:val="en-GB"/>
        </w:rPr>
      </w:pPr>
      <w:r w:rsidRPr="00CF6236">
        <w:rPr>
          <w:rFonts w:ascii="Open Sans" w:hAnsi="Open Sans" w:cs="Open Sans"/>
          <w:b/>
          <w:szCs w:val="20"/>
          <w:lang w:val="en-GB"/>
        </w:rPr>
        <w:lastRenderedPageBreak/>
        <w:t>1</w:t>
      </w:r>
      <w:r w:rsidR="00795195" w:rsidRPr="00CF6236">
        <w:rPr>
          <w:rFonts w:ascii="Open Sans" w:hAnsi="Open Sans" w:cs="Open Sans"/>
          <w:b/>
          <w:szCs w:val="20"/>
          <w:lang w:val="en-GB"/>
        </w:rPr>
        <w:t>2</w:t>
      </w:r>
      <w:r w:rsidRPr="00CF6236">
        <w:rPr>
          <w:rFonts w:ascii="Open Sans" w:hAnsi="Open Sans" w:cs="Open Sans"/>
          <w:b/>
          <w:szCs w:val="20"/>
          <w:lang w:val="en-GB"/>
        </w:rPr>
        <w:t>:30 - 1</w:t>
      </w:r>
      <w:r w:rsidR="001831F1" w:rsidRPr="00CF6236">
        <w:rPr>
          <w:rFonts w:ascii="Open Sans" w:hAnsi="Open Sans" w:cs="Open Sans"/>
          <w:b/>
          <w:szCs w:val="20"/>
          <w:lang w:val="en-GB"/>
        </w:rPr>
        <w:t>4</w:t>
      </w:r>
      <w:r w:rsidRPr="00CF6236">
        <w:rPr>
          <w:rFonts w:ascii="Open Sans" w:hAnsi="Open Sans" w:cs="Open Sans"/>
          <w:b/>
          <w:szCs w:val="20"/>
          <w:lang w:val="en-GB"/>
        </w:rPr>
        <w:t>:</w:t>
      </w:r>
      <w:r w:rsidR="001831F1" w:rsidRPr="00CF6236">
        <w:rPr>
          <w:rFonts w:ascii="Open Sans" w:hAnsi="Open Sans" w:cs="Open Sans"/>
          <w:b/>
          <w:szCs w:val="20"/>
          <w:lang w:val="en-GB"/>
        </w:rPr>
        <w:t>0</w:t>
      </w:r>
      <w:r w:rsidRPr="00CF6236">
        <w:rPr>
          <w:rFonts w:ascii="Open Sans" w:hAnsi="Open Sans" w:cs="Open Sans"/>
          <w:b/>
          <w:szCs w:val="20"/>
          <w:lang w:val="en-GB"/>
        </w:rPr>
        <w:t>0</w:t>
      </w:r>
      <w:r w:rsidRPr="00CF6236">
        <w:rPr>
          <w:rFonts w:ascii="Open Sans" w:hAnsi="Open Sans" w:cs="Open Sans"/>
          <w:b/>
          <w:szCs w:val="20"/>
          <w:lang w:val="en-GB"/>
        </w:rPr>
        <w:tab/>
      </w:r>
      <w:r w:rsidRPr="00CF6236">
        <w:rPr>
          <w:rFonts w:ascii="Open Sans" w:hAnsi="Open Sans" w:cs="Open Sans"/>
          <w:b/>
          <w:szCs w:val="20"/>
          <w:lang w:val="en-GB"/>
        </w:rPr>
        <w:tab/>
      </w:r>
      <w:r w:rsidR="00795195" w:rsidRPr="00CF6236">
        <w:rPr>
          <w:rFonts w:ascii="Open Sans" w:hAnsi="Open Sans" w:cs="Open Sans"/>
          <w:b/>
          <w:bCs/>
          <w:iCs/>
          <w:szCs w:val="20"/>
          <w:lang w:val="en-GB"/>
        </w:rPr>
        <w:t>Lu</w:t>
      </w:r>
      <w:r w:rsidR="00AC070F" w:rsidRPr="00CF6236">
        <w:rPr>
          <w:rFonts w:ascii="Open Sans" w:hAnsi="Open Sans" w:cs="Open Sans"/>
          <w:b/>
          <w:bCs/>
          <w:iCs/>
          <w:szCs w:val="20"/>
          <w:lang w:val="en-GB"/>
        </w:rPr>
        <w:t>n</w:t>
      </w:r>
      <w:r w:rsidR="00795195" w:rsidRPr="00CF6236">
        <w:rPr>
          <w:rFonts w:ascii="Open Sans" w:hAnsi="Open Sans" w:cs="Open Sans"/>
          <w:b/>
          <w:bCs/>
          <w:iCs/>
          <w:szCs w:val="20"/>
          <w:lang w:val="en-GB"/>
        </w:rPr>
        <w:t xml:space="preserve">ch </w:t>
      </w:r>
    </w:p>
    <w:p w14:paraId="267ECCA6" w14:textId="61D5629F" w:rsidR="009A6C66" w:rsidRPr="00CF6236" w:rsidRDefault="009A6C66" w:rsidP="009A6C66">
      <w:pPr>
        <w:spacing w:after="0"/>
        <w:rPr>
          <w:rStyle w:val="Uwydatnienie"/>
          <w:rFonts w:ascii="Open Sans" w:hAnsi="Open Sans" w:cs="Open Sans"/>
          <w:color w:val="272833"/>
          <w:shd w:val="clear" w:color="auto" w:fill="FFFFFF"/>
          <w:lang w:val="en-GB"/>
        </w:rPr>
      </w:pPr>
      <w:r w:rsidRPr="00CF6236">
        <w:rPr>
          <w:rFonts w:ascii="Open Sans" w:hAnsi="Open Sans" w:cs="Open Sans"/>
          <w:b/>
          <w:bCs/>
          <w:szCs w:val="20"/>
          <w:lang w:val="en-GB"/>
        </w:rPr>
        <w:t>1</w:t>
      </w:r>
      <w:r w:rsidR="001831F1" w:rsidRPr="00CF6236">
        <w:rPr>
          <w:rFonts w:ascii="Open Sans" w:hAnsi="Open Sans" w:cs="Open Sans"/>
          <w:b/>
          <w:bCs/>
          <w:szCs w:val="20"/>
          <w:lang w:val="en-GB"/>
        </w:rPr>
        <w:t>4</w:t>
      </w:r>
      <w:r w:rsidRPr="00CF6236">
        <w:rPr>
          <w:rFonts w:ascii="Open Sans" w:hAnsi="Open Sans" w:cs="Open Sans"/>
          <w:b/>
          <w:bCs/>
          <w:szCs w:val="20"/>
          <w:lang w:val="en-GB"/>
        </w:rPr>
        <w:t>:00 - 1</w:t>
      </w:r>
      <w:r w:rsidR="001831F1" w:rsidRPr="00CF6236">
        <w:rPr>
          <w:rFonts w:ascii="Open Sans" w:hAnsi="Open Sans" w:cs="Open Sans"/>
          <w:b/>
          <w:bCs/>
          <w:szCs w:val="20"/>
          <w:lang w:val="en-GB"/>
        </w:rPr>
        <w:t>5</w:t>
      </w:r>
      <w:r w:rsidRPr="00CF6236">
        <w:rPr>
          <w:rFonts w:ascii="Open Sans" w:hAnsi="Open Sans" w:cs="Open Sans"/>
          <w:b/>
          <w:bCs/>
          <w:szCs w:val="20"/>
          <w:lang w:val="en-GB"/>
        </w:rPr>
        <w:t>:30</w:t>
      </w:r>
      <w:r w:rsidRPr="00CF6236">
        <w:rPr>
          <w:rFonts w:ascii="Open Sans" w:hAnsi="Open Sans" w:cs="Open Sans"/>
          <w:b/>
          <w:szCs w:val="20"/>
          <w:lang w:val="en-GB"/>
        </w:rPr>
        <w:tab/>
      </w:r>
      <w:r w:rsidRPr="00CF6236">
        <w:rPr>
          <w:rFonts w:ascii="Open Sans" w:hAnsi="Open Sans" w:cs="Open Sans"/>
          <w:b/>
          <w:szCs w:val="20"/>
          <w:lang w:val="en-GB"/>
        </w:rPr>
        <w:tab/>
      </w:r>
      <w:r w:rsidRPr="00CF6236">
        <w:rPr>
          <w:rStyle w:val="Uwydatnienie"/>
          <w:rFonts w:ascii="Open Sans" w:hAnsi="Open Sans" w:cs="Open Sans"/>
          <w:i w:val="0"/>
          <w:iCs w:val="0"/>
          <w:color w:val="272833"/>
          <w:shd w:val="clear" w:color="auto" w:fill="FFFFFF"/>
          <w:lang w:val="en-GB"/>
        </w:rPr>
        <w:t xml:space="preserve">Key challenges for </w:t>
      </w:r>
      <w:r w:rsidR="00332841" w:rsidRPr="00CF6236">
        <w:rPr>
          <w:rStyle w:val="Uwydatnienie"/>
          <w:rFonts w:ascii="Open Sans" w:hAnsi="Open Sans" w:cs="Open Sans"/>
          <w:i w:val="0"/>
          <w:iCs w:val="0"/>
          <w:color w:val="272833"/>
          <w:shd w:val="clear" w:color="auto" w:fill="FFFFFF"/>
          <w:lang w:val="en-GB"/>
        </w:rPr>
        <w:t xml:space="preserve">technological development </w:t>
      </w:r>
    </w:p>
    <w:p w14:paraId="5095483B" w14:textId="2AD74981" w:rsidR="003E3140" w:rsidRPr="008427D3" w:rsidRDefault="003E3140" w:rsidP="001831F1">
      <w:pPr>
        <w:spacing w:before="240" w:after="0" w:line="276" w:lineRule="auto"/>
        <w:ind w:left="1416" w:firstLine="708"/>
        <w:rPr>
          <w:rFonts w:ascii="Open Sans" w:eastAsia="DINPl-Bold" w:hAnsi="Open Sans" w:cs="Open Sans"/>
          <w:b/>
          <w:bCs/>
          <w:iCs/>
          <w:szCs w:val="20"/>
          <w:lang w:val="en-GB"/>
        </w:rPr>
      </w:pPr>
      <w:r w:rsidRPr="008427D3">
        <w:rPr>
          <w:rFonts w:ascii="Open Sans" w:eastAsia="DINPl-Bold" w:hAnsi="Open Sans" w:cs="Open Sans"/>
          <w:b/>
          <w:bCs/>
          <w:iCs/>
          <w:szCs w:val="20"/>
          <w:lang w:val="en-GB"/>
        </w:rPr>
        <w:t xml:space="preserve">How Industry 4.0 </w:t>
      </w:r>
      <w:r w:rsidR="00CF6236" w:rsidRPr="008427D3">
        <w:rPr>
          <w:rFonts w:ascii="Open Sans" w:eastAsia="DINPl-Bold" w:hAnsi="Open Sans" w:cs="Open Sans"/>
          <w:b/>
          <w:bCs/>
          <w:iCs/>
          <w:szCs w:val="20"/>
          <w:lang w:val="en-GB"/>
        </w:rPr>
        <w:t>can</w:t>
      </w:r>
      <w:r w:rsidRPr="008427D3">
        <w:rPr>
          <w:rFonts w:ascii="Open Sans" w:eastAsia="DINPl-Bold" w:hAnsi="Open Sans" w:cs="Open Sans"/>
          <w:b/>
          <w:bCs/>
          <w:iCs/>
          <w:szCs w:val="20"/>
          <w:lang w:val="en-GB"/>
        </w:rPr>
        <w:t xml:space="preserve"> benefit from Horizon Europe </w:t>
      </w:r>
    </w:p>
    <w:p w14:paraId="22F52FC6" w14:textId="1DC4AC42" w:rsidR="00363D88" w:rsidRPr="00CF6236" w:rsidRDefault="003E3140" w:rsidP="00363D88">
      <w:pPr>
        <w:pStyle w:val="Akapitzlist"/>
        <w:numPr>
          <w:ilvl w:val="0"/>
          <w:numId w:val="31"/>
        </w:numPr>
        <w:spacing w:before="240" w:after="0" w:line="276" w:lineRule="auto"/>
        <w:jc w:val="left"/>
        <w:rPr>
          <w:rFonts w:ascii="Open Sans" w:eastAsia="DINPl-Bold" w:hAnsi="Open Sans" w:cs="Open Sans"/>
          <w:bCs/>
          <w:iCs/>
          <w:szCs w:val="20"/>
          <w:lang w:val="en-GB"/>
        </w:rPr>
      </w:pPr>
      <w:r w:rsidRPr="00CF6236">
        <w:rPr>
          <w:rFonts w:ascii="Open Sans" w:hAnsi="Open Sans" w:cs="Open Sans"/>
          <w:b/>
          <w:szCs w:val="20"/>
          <w:lang w:val="en-GB"/>
        </w:rPr>
        <w:t>I</w:t>
      </w:r>
      <w:r w:rsidR="009A6C66" w:rsidRPr="00CF6236">
        <w:rPr>
          <w:rFonts w:ascii="Open Sans" w:hAnsi="Open Sans" w:cs="Open Sans"/>
          <w:b/>
          <w:szCs w:val="20"/>
          <w:lang w:val="en-GB"/>
        </w:rPr>
        <w:t>ndustry</w:t>
      </w:r>
      <w:r w:rsidR="00363D88" w:rsidRPr="00CF6236">
        <w:rPr>
          <w:rFonts w:ascii="Open Sans" w:hAnsi="Open Sans" w:cs="Open Sans"/>
          <w:b/>
          <w:szCs w:val="20"/>
          <w:lang w:val="en-GB"/>
        </w:rPr>
        <w:t xml:space="preserve"> 4.0</w:t>
      </w:r>
      <w:r w:rsidR="009A6C66" w:rsidRPr="00CF6236">
        <w:rPr>
          <w:rFonts w:ascii="Open Sans" w:hAnsi="Open Sans" w:cs="Open Sans"/>
          <w:b/>
          <w:szCs w:val="20"/>
          <w:lang w:val="en-GB"/>
        </w:rPr>
        <w:t xml:space="preserve"> in Horizon Europe</w:t>
      </w:r>
      <w:r w:rsidR="00667B96">
        <w:rPr>
          <w:rFonts w:ascii="Open Sans" w:hAnsi="Open Sans" w:cs="Open Sans"/>
          <w:b/>
          <w:szCs w:val="20"/>
          <w:lang w:val="en-GB"/>
        </w:rPr>
        <w:t xml:space="preserve"> calls for proposals</w:t>
      </w:r>
      <w:r w:rsidR="00795195" w:rsidRPr="00CF6236">
        <w:rPr>
          <w:rFonts w:ascii="Open Sans" w:hAnsi="Open Sans" w:cs="Open Sans"/>
          <w:b/>
          <w:szCs w:val="20"/>
          <w:lang w:val="en-GB"/>
        </w:rPr>
        <w:t xml:space="preserve"> </w:t>
      </w:r>
      <w:r w:rsidR="00363D88" w:rsidRPr="00CF6236">
        <w:rPr>
          <w:rFonts w:ascii="Open Sans" w:hAnsi="Open Sans" w:cs="Open Sans"/>
          <w:b/>
          <w:szCs w:val="20"/>
          <w:lang w:val="en-GB"/>
        </w:rPr>
        <w:t xml:space="preserve">                                                                               </w:t>
      </w:r>
      <w:r w:rsidR="00795195" w:rsidRPr="00CF6236">
        <w:rPr>
          <w:rFonts w:ascii="Open Sans" w:hAnsi="Open Sans" w:cs="Open Sans"/>
          <w:bCs/>
          <w:szCs w:val="20"/>
          <w:lang w:val="en-GB"/>
        </w:rPr>
        <w:t>Cluster 4</w:t>
      </w:r>
      <w:r w:rsidR="00363D88" w:rsidRPr="00CF6236">
        <w:rPr>
          <w:rFonts w:ascii="Open Sans" w:hAnsi="Open Sans" w:cs="Open Sans"/>
          <w:bCs/>
          <w:szCs w:val="20"/>
          <w:lang w:val="en-GB"/>
        </w:rPr>
        <w:t>: Digital, Industry and Space</w:t>
      </w:r>
    </w:p>
    <w:p w14:paraId="47E2237E" w14:textId="70A36CB2" w:rsidR="001831F1" w:rsidRPr="00CF6236" w:rsidRDefault="00332841" w:rsidP="001831F1">
      <w:pPr>
        <w:pStyle w:val="Akapitzlist"/>
        <w:spacing w:before="240" w:after="0" w:line="276" w:lineRule="auto"/>
        <w:ind w:left="2844"/>
        <w:jc w:val="left"/>
        <w:rPr>
          <w:rFonts w:ascii="Open Sans" w:eastAsia="DINPl-Bold" w:hAnsi="Open Sans" w:cs="Open Sans"/>
          <w:iCs/>
          <w:szCs w:val="20"/>
          <w:lang w:val="en-GB"/>
        </w:rPr>
      </w:pPr>
      <w:r w:rsidRPr="00CF6236">
        <w:rPr>
          <w:rFonts w:ascii="Open Sans" w:hAnsi="Open Sans" w:cs="Open Sans"/>
          <w:bCs/>
          <w:szCs w:val="20"/>
          <w:lang w:val="en-GB"/>
        </w:rPr>
        <w:t xml:space="preserve">Cluster 5:  </w:t>
      </w:r>
      <w:r w:rsidR="001831F1" w:rsidRPr="00CF6236">
        <w:rPr>
          <w:rFonts w:ascii="Open Sans" w:hAnsi="Open Sans" w:cs="Open Sans"/>
          <w:bCs/>
          <w:szCs w:val="20"/>
          <w:lang w:val="en-GB"/>
        </w:rPr>
        <w:t xml:space="preserve">Climate, Energy, Transport </w:t>
      </w:r>
      <w:r w:rsidR="009A6C66" w:rsidRPr="00CF6236">
        <w:rPr>
          <w:rFonts w:ascii="Open Sans" w:eastAsia="DINPl-Bold" w:hAnsi="Open Sans" w:cs="Open Sans"/>
          <w:iCs/>
          <w:szCs w:val="20"/>
          <w:lang w:val="en-GB"/>
        </w:rPr>
        <w:t xml:space="preserve"> </w:t>
      </w:r>
    </w:p>
    <w:p w14:paraId="60E7E00A" w14:textId="77777777" w:rsidR="003E3140" w:rsidRPr="00CF6236" w:rsidRDefault="003E3140" w:rsidP="0001224C">
      <w:pPr>
        <w:pStyle w:val="Akapitzlist"/>
        <w:numPr>
          <w:ilvl w:val="3"/>
          <w:numId w:val="28"/>
        </w:numPr>
        <w:spacing w:before="240" w:after="0" w:line="276" w:lineRule="auto"/>
        <w:rPr>
          <w:rFonts w:ascii="Open Sans" w:eastAsia="DINPl-Bold" w:hAnsi="Open Sans" w:cs="Open Sans"/>
          <w:b/>
          <w:bCs/>
          <w:iCs/>
          <w:szCs w:val="20"/>
          <w:lang w:val="en-GB"/>
        </w:rPr>
      </w:pPr>
      <w:r w:rsidRPr="00CF6236">
        <w:rPr>
          <w:rFonts w:ascii="Open Sans" w:eastAsia="DINPl-Bold" w:hAnsi="Open Sans" w:cs="Open Sans"/>
          <w:b/>
          <w:bCs/>
          <w:iCs/>
          <w:szCs w:val="20"/>
          <w:lang w:val="en-GB"/>
        </w:rPr>
        <w:t xml:space="preserve">European Partnerships: </w:t>
      </w:r>
    </w:p>
    <w:p w14:paraId="5CE5CCF5" w14:textId="77777777" w:rsidR="00332841" w:rsidRPr="00CF6236" w:rsidRDefault="0001224C" w:rsidP="00332841">
      <w:pPr>
        <w:pStyle w:val="Akapitzlist"/>
        <w:spacing w:before="240" w:after="0" w:line="276" w:lineRule="auto"/>
        <w:ind w:left="2880"/>
        <w:rPr>
          <w:rFonts w:ascii="Open Sans" w:eastAsia="DINPl-Bold" w:hAnsi="Open Sans" w:cs="Open Sans"/>
          <w:iCs/>
          <w:szCs w:val="20"/>
          <w:lang w:val="en-GB"/>
        </w:rPr>
      </w:pPr>
      <w:r w:rsidRPr="00CF6236">
        <w:rPr>
          <w:rFonts w:ascii="Open Sans" w:eastAsia="DINPl-Bold" w:hAnsi="Open Sans" w:cs="Open Sans"/>
          <w:iCs/>
          <w:szCs w:val="20"/>
          <w:lang w:val="en-GB"/>
        </w:rPr>
        <w:t>European Factories of the Future Research Association (EFFRA)</w:t>
      </w:r>
    </w:p>
    <w:p w14:paraId="39D28B36" w14:textId="39C2EABC" w:rsidR="001831F1" w:rsidRPr="00CF6236" w:rsidRDefault="003E3140" w:rsidP="001831F1">
      <w:pPr>
        <w:pStyle w:val="Akapitzlist"/>
        <w:spacing w:before="240" w:after="0" w:line="276" w:lineRule="auto"/>
        <w:ind w:left="2880"/>
        <w:rPr>
          <w:rFonts w:ascii="Open Sans" w:eastAsia="DINPl-Bold" w:hAnsi="Open Sans" w:cs="Open Sans"/>
          <w:iCs/>
          <w:szCs w:val="20"/>
          <w:lang w:val="en-GB"/>
        </w:rPr>
      </w:pPr>
      <w:r w:rsidRPr="00CF6236">
        <w:rPr>
          <w:rFonts w:ascii="Open Sans" w:eastAsia="DINPl-Bold" w:hAnsi="Open Sans" w:cs="Open Sans"/>
          <w:iCs/>
          <w:szCs w:val="20"/>
          <w:lang w:val="en-GB"/>
        </w:rPr>
        <w:t>Processes for Planet</w:t>
      </w:r>
      <w:r w:rsidR="00667B96">
        <w:rPr>
          <w:rFonts w:ascii="Open Sans" w:eastAsia="DINPl-Bold" w:hAnsi="Open Sans" w:cs="Open Sans"/>
          <w:iCs/>
          <w:szCs w:val="20"/>
          <w:lang w:val="en-GB"/>
        </w:rPr>
        <w:t xml:space="preserve"> (A. SPIRE)</w:t>
      </w:r>
    </w:p>
    <w:p w14:paraId="5130C38A" w14:textId="77777777" w:rsidR="001831F1" w:rsidRPr="00CF6236" w:rsidRDefault="001831F1" w:rsidP="001831F1">
      <w:pPr>
        <w:spacing w:before="240" w:after="0" w:line="360" w:lineRule="auto"/>
        <w:ind w:left="1416" w:firstLine="708"/>
        <w:rPr>
          <w:rFonts w:ascii="Open Sans" w:hAnsi="Open Sans" w:cs="Open Sans"/>
          <w:bCs/>
          <w:lang w:val="en-GB"/>
        </w:rPr>
      </w:pPr>
      <w:r w:rsidRPr="00CF6236">
        <w:rPr>
          <w:rFonts w:ascii="Open Sans" w:hAnsi="Open Sans" w:cs="Open Sans"/>
          <w:szCs w:val="20"/>
          <w:lang w:val="en-GB"/>
        </w:rPr>
        <w:t>Moderated Q&amp;A</w:t>
      </w:r>
    </w:p>
    <w:p w14:paraId="2810BEA6" w14:textId="65BC9125" w:rsidR="0001224C" w:rsidRPr="00CF6236" w:rsidRDefault="001831F1" w:rsidP="001831F1">
      <w:pPr>
        <w:spacing w:before="240" w:after="0" w:line="276" w:lineRule="auto"/>
        <w:jc w:val="left"/>
        <w:rPr>
          <w:rFonts w:ascii="Open Sans" w:eastAsia="DINPl-Bold" w:hAnsi="Open Sans" w:cs="Open Sans"/>
          <w:iCs/>
          <w:szCs w:val="20"/>
          <w:lang w:val="en-GB"/>
        </w:rPr>
      </w:pPr>
      <w:r w:rsidRPr="00CF6236">
        <w:rPr>
          <w:rFonts w:ascii="Open Sans" w:hAnsi="Open Sans" w:cs="Open Sans"/>
          <w:b/>
          <w:bCs/>
          <w:szCs w:val="20"/>
          <w:lang w:val="en-GB"/>
        </w:rPr>
        <w:t>16:00 - 17:0</w:t>
      </w:r>
      <w:r w:rsidR="00BA15F0" w:rsidRPr="00CF6236">
        <w:rPr>
          <w:rFonts w:ascii="Open Sans" w:hAnsi="Open Sans" w:cs="Open Sans"/>
          <w:b/>
          <w:bCs/>
          <w:szCs w:val="20"/>
          <w:lang w:val="en-GB"/>
        </w:rPr>
        <w:t>0</w:t>
      </w:r>
      <w:r w:rsidRPr="00CF6236">
        <w:rPr>
          <w:rFonts w:ascii="Open Sans" w:hAnsi="Open Sans" w:cs="Open Sans"/>
          <w:b/>
          <w:bCs/>
          <w:szCs w:val="20"/>
          <w:lang w:val="en-GB"/>
        </w:rPr>
        <w:tab/>
      </w:r>
      <w:r w:rsidRPr="00CF6236">
        <w:rPr>
          <w:rFonts w:ascii="Open Sans" w:hAnsi="Open Sans" w:cs="Open Sans"/>
          <w:b/>
          <w:bCs/>
          <w:szCs w:val="20"/>
          <w:lang w:val="en-GB"/>
        </w:rPr>
        <w:tab/>
        <w:t xml:space="preserve">Meeting @ Brussels Agency for Business Support  </w:t>
      </w:r>
    </w:p>
    <w:p w14:paraId="4B266180" w14:textId="6776370A" w:rsidR="009A6C66" w:rsidRPr="00CF6236" w:rsidRDefault="009A6C66" w:rsidP="007C5394">
      <w:pPr>
        <w:spacing w:before="240" w:after="0" w:line="360" w:lineRule="auto"/>
        <w:rPr>
          <w:rFonts w:ascii="Open Sans" w:hAnsi="Open Sans" w:cs="Open Sans"/>
          <w:b/>
          <w:bCs/>
          <w:iCs/>
          <w:szCs w:val="20"/>
          <w:lang w:val="en-GB"/>
        </w:rPr>
      </w:pPr>
      <w:r w:rsidRPr="00CF6236">
        <w:rPr>
          <w:rFonts w:ascii="Open Sans" w:hAnsi="Open Sans" w:cs="Open Sans"/>
          <w:b/>
          <w:szCs w:val="20"/>
          <w:lang w:val="en-GB"/>
        </w:rPr>
        <w:t>19:00 - 20:30</w:t>
      </w:r>
      <w:r w:rsidRPr="00CF6236">
        <w:rPr>
          <w:rFonts w:ascii="Open Sans" w:hAnsi="Open Sans" w:cs="Open Sans"/>
          <w:b/>
          <w:szCs w:val="20"/>
          <w:lang w:val="en-GB"/>
        </w:rPr>
        <w:tab/>
      </w:r>
      <w:r w:rsidRPr="00CF6236">
        <w:rPr>
          <w:rFonts w:ascii="Open Sans" w:hAnsi="Open Sans" w:cs="Open Sans"/>
          <w:b/>
          <w:szCs w:val="20"/>
          <w:lang w:val="en-GB"/>
        </w:rPr>
        <w:tab/>
      </w:r>
      <w:r w:rsidR="003E3140" w:rsidRPr="00CF6236">
        <w:rPr>
          <w:rFonts w:ascii="Open Sans" w:hAnsi="Open Sans" w:cs="Open Sans"/>
          <w:b/>
          <w:szCs w:val="20"/>
          <w:lang w:val="en-GB"/>
        </w:rPr>
        <w:t>Networking d</w:t>
      </w:r>
      <w:r w:rsidRPr="00CF6236">
        <w:rPr>
          <w:rFonts w:ascii="Open Sans" w:hAnsi="Open Sans" w:cs="Open Sans"/>
          <w:b/>
          <w:bCs/>
          <w:iCs/>
          <w:szCs w:val="20"/>
          <w:lang w:val="en-GB"/>
        </w:rPr>
        <w:t xml:space="preserve">inner </w:t>
      </w:r>
    </w:p>
    <w:p w14:paraId="1A77530E" w14:textId="77777777" w:rsidR="009A6C66" w:rsidRPr="00CF6236" w:rsidRDefault="009A6C66" w:rsidP="001831F1">
      <w:pPr>
        <w:pBdr>
          <w:bottom w:val="single" w:sz="4" w:space="1" w:color="auto"/>
        </w:pBdr>
        <w:spacing w:after="0" w:line="276" w:lineRule="auto"/>
        <w:rPr>
          <w:rFonts w:ascii="Open Sans" w:hAnsi="Open Sans" w:cs="Open Sans"/>
          <w:b/>
          <w:bCs/>
          <w:szCs w:val="20"/>
          <w:lang w:val="en-GB"/>
        </w:rPr>
      </w:pPr>
      <w:r w:rsidRPr="00CF6236">
        <w:rPr>
          <w:rFonts w:ascii="Open Sans" w:hAnsi="Open Sans" w:cs="Open Sans"/>
          <w:b/>
          <w:bCs/>
          <w:szCs w:val="20"/>
          <w:lang w:val="en-GB"/>
        </w:rPr>
        <w:t>DAY 2</w:t>
      </w:r>
    </w:p>
    <w:p w14:paraId="6EB9F49C" w14:textId="77777777" w:rsidR="009A6C66" w:rsidRPr="00CF6236" w:rsidRDefault="009A6C66" w:rsidP="009A6C66">
      <w:pPr>
        <w:spacing w:after="0" w:line="276" w:lineRule="auto"/>
        <w:rPr>
          <w:rFonts w:ascii="Open Sans" w:hAnsi="Open Sans" w:cs="Open Sans"/>
          <w:b/>
          <w:szCs w:val="20"/>
          <w:lang w:val="en-GB"/>
        </w:rPr>
      </w:pPr>
    </w:p>
    <w:p w14:paraId="6EE9EB2C" w14:textId="77777777" w:rsidR="009A6C66" w:rsidRPr="00CF6236" w:rsidRDefault="009A6C66" w:rsidP="009A6C66">
      <w:pPr>
        <w:spacing w:after="0" w:line="276" w:lineRule="auto"/>
        <w:rPr>
          <w:rFonts w:ascii="Open Sans" w:hAnsi="Open Sans" w:cs="Open Sans"/>
          <w:b/>
          <w:bCs/>
          <w:szCs w:val="20"/>
          <w:lang w:val="en-GB"/>
        </w:rPr>
      </w:pPr>
      <w:r w:rsidRPr="00CF6236">
        <w:rPr>
          <w:rFonts w:ascii="Open Sans" w:hAnsi="Open Sans" w:cs="Open Sans"/>
          <w:b/>
          <w:szCs w:val="20"/>
          <w:lang w:val="en-GB"/>
        </w:rPr>
        <w:t xml:space="preserve">09:00 - 09:30 </w:t>
      </w:r>
      <w:r w:rsidRPr="00CF6236">
        <w:rPr>
          <w:rFonts w:ascii="Open Sans" w:hAnsi="Open Sans" w:cs="Open Sans"/>
          <w:b/>
          <w:szCs w:val="20"/>
          <w:lang w:val="en-GB"/>
        </w:rPr>
        <w:tab/>
      </w:r>
      <w:r w:rsidRPr="00CF6236">
        <w:rPr>
          <w:rFonts w:ascii="Open Sans" w:hAnsi="Open Sans" w:cs="Open Sans"/>
          <w:b/>
          <w:szCs w:val="20"/>
          <w:lang w:val="en-GB"/>
        </w:rPr>
        <w:tab/>
      </w:r>
      <w:r w:rsidRPr="00CF6236">
        <w:rPr>
          <w:rFonts w:ascii="Open Sans" w:hAnsi="Open Sans" w:cs="Open Sans"/>
          <w:b/>
          <w:bCs/>
          <w:iCs/>
          <w:szCs w:val="20"/>
          <w:lang w:val="en-GB"/>
        </w:rPr>
        <w:t>Welcome coffee</w:t>
      </w:r>
    </w:p>
    <w:p w14:paraId="00B8FCF8" w14:textId="77777777" w:rsidR="008427D3" w:rsidRDefault="009A6C66" w:rsidP="008427D3">
      <w:pPr>
        <w:spacing w:before="240" w:after="0" w:line="276" w:lineRule="auto"/>
        <w:ind w:left="2120" w:hanging="2120"/>
        <w:rPr>
          <w:rFonts w:ascii="Open Sans" w:hAnsi="Open Sans" w:cs="Open Sans"/>
          <w:b/>
          <w:bCs/>
          <w:szCs w:val="20"/>
          <w:lang w:val="en-GB"/>
        </w:rPr>
      </w:pPr>
      <w:r w:rsidRPr="00CF6236">
        <w:rPr>
          <w:rFonts w:ascii="Open Sans" w:hAnsi="Open Sans" w:cs="Open Sans"/>
          <w:b/>
          <w:bCs/>
          <w:szCs w:val="20"/>
          <w:lang w:val="en-GB"/>
        </w:rPr>
        <w:t>09:30 - 11:00</w:t>
      </w:r>
      <w:r w:rsidRPr="00CF6236">
        <w:rPr>
          <w:rFonts w:ascii="Open Sans" w:hAnsi="Open Sans" w:cs="Open Sans"/>
          <w:b/>
          <w:bCs/>
          <w:szCs w:val="20"/>
          <w:lang w:val="en-GB"/>
        </w:rPr>
        <w:tab/>
      </w:r>
      <w:r w:rsidRPr="00CF6236">
        <w:rPr>
          <w:rFonts w:ascii="Open Sans" w:hAnsi="Open Sans" w:cs="Open Sans"/>
          <w:b/>
          <w:bCs/>
          <w:szCs w:val="20"/>
          <w:lang w:val="en-GB"/>
        </w:rPr>
        <w:tab/>
      </w:r>
      <w:r w:rsidR="008427D3">
        <w:rPr>
          <w:rFonts w:ascii="Open Sans" w:hAnsi="Open Sans" w:cs="Open Sans"/>
          <w:b/>
          <w:bCs/>
          <w:szCs w:val="20"/>
          <w:lang w:val="en-GB"/>
        </w:rPr>
        <w:t>F</w:t>
      </w:r>
      <w:r w:rsidR="00667B96">
        <w:rPr>
          <w:rFonts w:ascii="Open Sans" w:hAnsi="Open Sans" w:cs="Open Sans"/>
          <w:b/>
          <w:bCs/>
          <w:szCs w:val="20"/>
          <w:lang w:val="en-GB"/>
        </w:rPr>
        <w:t>unding opportunities:</w:t>
      </w:r>
      <w:r w:rsidR="003E3140" w:rsidRPr="00CF6236">
        <w:rPr>
          <w:rFonts w:ascii="Open Sans" w:hAnsi="Open Sans" w:cs="Open Sans"/>
          <w:b/>
          <w:bCs/>
          <w:szCs w:val="20"/>
          <w:lang w:val="en-GB"/>
        </w:rPr>
        <w:t xml:space="preserve">: </w:t>
      </w:r>
    </w:p>
    <w:p w14:paraId="65220C13" w14:textId="77777777" w:rsidR="008427D3" w:rsidRDefault="009A6C66" w:rsidP="008427D3">
      <w:pPr>
        <w:pStyle w:val="Akapitzlist"/>
        <w:numPr>
          <w:ilvl w:val="3"/>
          <w:numId w:val="28"/>
        </w:numPr>
        <w:spacing w:before="240" w:after="0" w:line="276" w:lineRule="auto"/>
        <w:rPr>
          <w:rFonts w:ascii="Open Sans" w:hAnsi="Open Sans" w:cs="Open Sans"/>
          <w:b/>
          <w:bCs/>
          <w:szCs w:val="20"/>
          <w:lang w:val="en-GB"/>
        </w:rPr>
      </w:pPr>
      <w:r w:rsidRPr="008427D3">
        <w:rPr>
          <w:rFonts w:ascii="Open Sans" w:hAnsi="Open Sans" w:cs="Open Sans"/>
          <w:b/>
          <w:bCs/>
          <w:szCs w:val="20"/>
          <w:lang w:val="en-GB"/>
        </w:rPr>
        <w:t>European Innovation Council</w:t>
      </w:r>
    </w:p>
    <w:p w14:paraId="112FBA20" w14:textId="66362837" w:rsidR="004E4AFF" w:rsidRPr="008427D3" w:rsidRDefault="004E4AFF" w:rsidP="008427D3">
      <w:pPr>
        <w:pStyle w:val="Akapitzlist"/>
        <w:numPr>
          <w:ilvl w:val="3"/>
          <w:numId w:val="28"/>
        </w:numPr>
        <w:spacing w:before="240" w:after="0" w:line="276" w:lineRule="auto"/>
        <w:rPr>
          <w:rFonts w:ascii="Open Sans" w:hAnsi="Open Sans" w:cs="Open Sans"/>
          <w:b/>
          <w:bCs/>
          <w:szCs w:val="20"/>
          <w:lang w:val="en-GB"/>
        </w:rPr>
      </w:pPr>
      <w:r w:rsidRPr="008427D3">
        <w:rPr>
          <w:rFonts w:ascii="Open Sans" w:hAnsi="Open Sans" w:cs="Open Sans"/>
          <w:bCs/>
          <w:szCs w:val="20"/>
          <w:lang w:val="en-GB"/>
        </w:rPr>
        <w:t>Living Labs</w:t>
      </w:r>
    </w:p>
    <w:p w14:paraId="46B1B4B9" w14:textId="1F20611B" w:rsidR="008427D3" w:rsidRPr="008427D3" w:rsidRDefault="008427D3" w:rsidP="008427D3">
      <w:pPr>
        <w:pStyle w:val="Akapitzlist"/>
        <w:numPr>
          <w:ilvl w:val="3"/>
          <w:numId w:val="28"/>
        </w:numPr>
        <w:spacing w:before="240" w:after="0" w:line="276" w:lineRule="auto"/>
        <w:rPr>
          <w:rFonts w:ascii="Open Sans" w:hAnsi="Open Sans" w:cs="Open Sans"/>
          <w:b/>
          <w:bCs/>
          <w:szCs w:val="20"/>
          <w:lang w:val="en-GB"/>
        </w:rPr>
      </w:pPr>
      <w:r>
        <w:rPr>
          <w:rFonts w:ascii="Open Sans" w:hAnsi="Open Sans" w:cs="Open Sans"/>
          <w:bCs/>
          <w:szCs w:val="20"/>
          <w:lang w:val="en-GB"/>
        </w:rPr>
        <w:t>EIT Manufacturing</w:t>
      </w:r>
    </w:p>
    <w:p w14:paraId="383A1B3B" w14:textId="200694F0" w:rsidR="008427D3" w:rsidRPr="008427D3" w:rsidRDefault="008427D3" w:rsidP="008427D3">
      <w:pPr>
        <w:pStyle w:val="Akapitzlist"/>
        <w:numPr>
          <w:ilvl w:val="3"/>
          <w:numId w:val="28"/>
        </w:numPr>
        <w:spacing w:before="240" w:after="0" w:line="276" w:lineRule="auto"/>
        <w:rPr>
          <w:rFonts w:ascii="Open Sans" w:hAnsi="Open Sans" w:cs="Open Sans"/>
          <w:b/>
          <w:bCs/>
          <w:szCs w:val="20"/>
          <w:lang w:val="en-GB"/>
        </w:rPr>
      </w:pPr>
      <w:r>
        <w:rPr>
          <w:rFonts w:ascii="Open Sans" w:hAnsi="Open Sans" w:cs="Open Sans"/>
          <w:bCs/>
          <w:szCs w:val="20"/>
          <w:lang w:val="en-GB"/>
        </w:rPr>
        <w:t>EIT Digital</w:t>
      </w:r>
    </w:p>
    <w:p w14:paraId="5A2FFB6F" w14:textId="77777777" w:rsidR="008427D3" w:rsidRPr="008427D3" w:rsidRDefault="008427D3" w:rsidP="008427D3">
      <w:pPr>
        <w:spacing w:before="240" w:after="0" w:line="360" w:lineRule="auto"/>
        <w:ind w:left="1416" w:firstLine="708"/>
        <w:rPr>
          <w:rFonts w:ascii="Open Sans" w:hAnsi="Open Sans" w:cs="Open Sans"/>
          <w:bCs/>
          <w:szCs w:val="20"/>
          <w:lang w:val="en-GB"/>
        </w:rPr>
      </w:pPr>
      <w:r w:rsidRPr="008427D3">
        <w:rPr>
          <w:rFonts w:ascii="Open Sans" w:hAnsi="Open Sans" w:cs="Open Sans"/>
          <w:szCs w:val="20"/>
          <w:lang w:val="en-GB"/>
        </w:rPr>
        <w:t>Moderated Q&amp;A</w:t>
      </w:r>
    </w:p>
    <w:p w14:paraId="5A0129FC" w14:textId="77777777" w:rsidR="009A6C66" w:rsidRPr="00CF6236" w:rsidRDefault="009A6C66" w:rsidP="009A6C66">
      <w:pPr>
        <w:spacing w:after="0" w:line="360" w:lineRule="auto"/>
        <w:rPr>
          <w:rFonts w:ascii="Open Sans" w:hAnsi="Open Sans" w:cs="Open Sans"/>
          <w:b/>
          <w:bCs/>
          <w:iCs/>
          <w:szCs w:val="20"/>
          <w:lang w:val="en-GB"/>
        </w:rPr>
      </w:pPr>
      <w:r w:rsidRPr="00CF6236">
        <w:rPr>
          <w:rFonts w:ascii="Open Sans" w:hAnsi="Open Sans" w:cs="Open Sans"/>
          <w:b/>
          <w:szCs w:val="20"/>
          <w:lang w:val="en-GB"/>
        </w:rPr>
        <w:t>11:00 - 11:30</w:t>
      </w:r>
      <w:r w:rsidRPr="00CF6236">
        <w:rPr>
          <w:rFonts w:ascii="Open Sans" w:hAnsi="Open Sans" w:cs="Open Sans"/>
          <w:b/>
          <w:szCs w:val="20"/>
          <w:lang w:val="en-GB"/>
        </w:rPr>
        <w:tab/>
      </w:r>
      <w:r w:rsidRPr="00CF6236">
        <w:rPr>
          <w:rFonts w:ascii="Open Sans" w:hAnsi="Open Sans" w:cs="Open Sans"/>
          <w:b/>
          <w:szCs w:val="20"/>
          <w:lang w:val="en-GB"/>
        </w:rPr>
        <w:tab/>
      </w:r>
      <w:r w:rsidRPr="00CF6236">
        <w:rPr>
          <w:rFonts w:ascii="Open Sans" w:hAnsi="Open Sans" w:cs="Open Sans"/>
          <w:b/>
          <w:bCs/>
          <w:iCs/>
          <w:szCs w:val="20"/>
          <w:lang w:val="en-GB"/>
        </w:rPr>
        <w:t>Coffee break</w:t>
      </w:r>
    </w:p>
    <w:p w14:paraId="79B49D48" w14:textId="14D2BC4A" w:rsidR="009A6C66" w:rsidRPr="00CF6236" w:rsidRDefault="009A6C66" w:rsidP="009A6C66">
      <w:pPr>
        <w:spacing w:before="240" w:after="0" w:line="276" w:lineRule="auto"/>
        <w:ind w:left="2120" w:hanging="2120"/>
        <w:rPr>
          <w:rFonts w:ascii="Open Sans" w:hAnsi="Open Sans" w:cs="Open Sans"/>
          <w:b/>
          <w:szCs w:val="20"/>
          <w:lang w:val="en-GB"/>
        </w:rPr>
      </w:pPr>
      <w:r w:rsidRPr="00CF6236">
        <w:rPr>
          <w:rFonts w:ascii="Open Sans" w:hAnsi="Open Sans" w:cs="Open Sans"/>
          <w:b/>
          <w:bCs/>
          <w:szCs w:val="20"/>
          <w:lang w:val="en-GB"/>
        </w:rPr>
        <w:t>11:30 - 1</w:t>
      </w:r>
      <w:r w:rsidR="00BA15F0" w:rsidRPr="00CF6236">
        <w:rPr>
          <w:rFonts w:ascii="Open Sans" w:hAnsi="Open Sans" w:cs="Open Sans"/>
          <w:b/>
          <w:bCs/>
          <w:szCs w:val="20"/>
          <w:lang w:val="en-GB"/>
        </w:rPr>
        <w:t>3</w:t>
      </w:r>
      <w:r w:rsidRPr="00CF6236">
        <w:rPr>
          <w:rFonts w:ascii="Open Sans" w:hAnsi="Open Sans" w:cs="Open Sans"/>
          <w:b/>
          <w:bCs/>
          <w:szCs w:val="20"/>
          <w:lang w:val="en-GB"/>
        </w:rPr>
        <w:t>:</w:t>
      </w:r>
      <w:r w:rsidR="00BA15F0" w:rsidRPr="00CF6236">
        <w:rPr>
          <w:rFonts w:ascii="Open Sans" w:hAnsi="Open Sans" w:cs="Open Sans"/>
          <w:b/>
          <w:bCs/>
          <w:szCs w:val="20"/>
          <w:lang w:val="en-GB"/>
        </w:rPr>
        <w:t>0</w:t>
      </w:r>
      <w:r w:rsidRPr="00CF6236">
        <w:rPr>
          <w:rFonts w:ascii="Open Sans" w:hAnsi="Open Sans" w:cs="Open Sans"/>
          <w:b/>
          <w:bCs/>
          <w:szCs w:val="20"/>
          <w:lang w:val="en-GB"/>
        </w:rPr>
        <w:t>0</w:t>
      </w:r>
      <w:r w:rsidRPr="00CF6236">
        <w:rPr>
          <w:rFonts w:ascii="Open Sans" w:hAnsi="Open Sans" w:cs="Open Sans"/>
          <w:b/>
          <w:bCs/>
          <w:iCs/>
          <w:szCs w:val="20"/>
          <w:lang w:val="en-GB"/>
        </w:rPr>
        <w:tab/>
      </w:r>
      <w:r w:rsidRPr="00CF6236">
        <w:rPr>
          <w:rFonts w:ascii="Open Sans" w:hAnsi="Open Sans" w:cs="Open Sans"/>
          <w:b/>
          <w:bCs/>
          <w:iCs/>
          <w:szCs w:val="20"/>
          <w:lang w:val="en-GB"/>
        </w:rPr>
        <w:tab/>
      </w:r>
      <w:r w:rsidR="00DA65DF" w:rsidRPr="00CF6236">
        <w:rPr>
          <w:rFonts w:ascii="Open Sans" w:hAnsi="Open Sans" w:cs="Open Sans"/>
          <w:b/>
          <w:szCs w:val="20"/>
          <w:lang w:val="en-GB"/>
        </w:rPr>
        <w:t>Business and R</w:t>
      </w:r>
      <w:r w:rsidR="00CF6236">
        <w:rPr>
          <w:rFonts w:ascii="Open Sans" w:hAnsi="Open Sans" w:cs="Open Sans"/>
          <w:b/>
          <w:szCs w:val="20"/>
          <w:lang w:val="en-GB"/>
        </w:rPr>
        <w:t>&amp;</w:t>
      </w:r>
      <w:r w:rsidR="00DA65DF" w:rsidRPr="00CF6236">
        <w:rPr>
          <w:rFonts w:ascii="Open Sans" w:hAnsi="Open Sans" w:cs="Open Sans"/>
          <w:b/>
          <w:szCs w:val="20"/>
          <w:lang w:val="en-GB"/>
        </w:rPr>
        <w:t>I – benefits of joint actions</w:t>
      </w:r>
      <w:r w:rsidR="008427D3">
        <w:rPr>
          <w:rFonts w:ascii="Open Sans" w:hAnsi="Open Sans" w:cs="Open Sans"/>
          <w:b/>
          <w:szCs w:val="20"/>
          <w:lang w:val="en-GB"/>
        </w:rPr>
        <w:t>. Roundtable with best practices from:</w:t>
      </w:r>
    </w:p>
    <w:p w14:paraId="01E099A9" w14:textId="401A9850" w:rsidR="004E4AFF" w:rsidRPr="00CF6236" w:rsidRDefault="004E4AFF" w:rsidP="008427D3">
      <w:pPr>
        <w:spacing w:before="240" w:after="0" w:line="276" w:lineRule="auto"/>
        <w:ind w:left="2120" w:hanging="2120"/>
        <w:jc w:val="left"/>
        <w:rPr>
          <w:rStyle w:val="st"/>
          <w:rFonts w:ascii="Open Sans" w:hAnsi="Open Sans" w:cs="Open Sans"/>
          <w:szCs w:val="20"/>
          <w:lang w:val="en-GB"/>
        </w:rPr>
      </w:pPr>
      <w:r w:rsidRPr="00CF6236">
        <w:rPr>
          <w:rFonts w:ascii="Open Sans" w:hAnsi="Open Sans" w:cs="Open Sans"/>
          <w:b/>
          <w:szCs w:val="20"/>
          <w:lang w:val="en-GB"/>
        </w:rPr>
        <w:tab/>
      </w:r>
      <w:proofErr w:type="spellStart"/>
      <w:r w:rsidR="008427D3" w:rsidRPr="008427D3">
        <w:rPr>
          <w:rStyle w:val="st"/>
          <w:rFonts w:ascii="Open Sans" w:hAnsi="Open Sans" w:cs="Open Sans"/>
          <w:szCs w:val="20"/>
          <w:lang w:val="en-GB"/>
        </w:rPr>
        <w:t>Brainport</w:t>
      </w:r>
      <w:proofErr w:type="spellEnd"/>
      <w:r w:rsidR="008427D3" w:rsidRPr="008427D3">
        <w:rPr>
          <w:rStyle w:val="st"/>
          <w:rFonts w:ascii="Open Sans" w:hAnsi="Open Sans" w:cs="Open Sans"/>
          <w:szCs w:val="20"/>
          <w:lang w:val="en-GB"/>
        </w:rPr>
        <w:t xml:space="preserve"> Eindhoven</w:t>
      </w:r>
      <w:r w:rsidR="00CF6236">
        <w:rPr>
          <w:rStyle w:val="st"/>
          <w:rFonts w:ascii="Open Sans" w:hAnsi="Open Sans" w:cs="Open Sans"/>
          <w:szCs w:val="20"/>
          <w:lang w:val="en-GB"/>
        </w:rPr>
        <w:br/>
      </w:r>
      <w:proofErr w:type="spellStart"/>
      <w:r w:rsidRPr="00CF6236">
        <w:rPr>
          <w:rStyle w:val="st"/>
          <w:rFonts w:ascii="Open Sans" w:hAnsi="Open Sans" w:cs="Open Sans"/>
          <w:szCs w:val="20"/>
          <w:lang w:val="en-GB"/>
        </w:rPr>
        <w:t>Accio</w:t>
      </w:r>
      <w:proofErr w:type="spellEnd"/>
      <w:r w:rsidRPr="00CF6236">
        <w:rPr>
          <w:rStyle w:val="st"/>
          <w:rFonts w:ascii="Open Sans" w:hAnsi="Open Sans" w:cs="Open Sans"/>
          <w:szCs w:val="20"/>
          <w:lang w:val="en-GB"/>
        </w:rPr>
        <w:t xml:space="preserve"> </w:t>
      </w:r>
      <w:proofErr w:type="spellStart"/>
      <w:r w:rsidRPr="00CF6236">
        <w:rPr>
          <w:rStyle w:val="st"/>
          <w:rFonts w:ascii="Open Sans" w:hAnsi="Open Sans" w:cs="Open Sans"/>
          <w:szCs w:val="20"/>
          <w:lang w:val="en-GB"/>
        </w:rPr>
        <w:t>Cataluna</w:t>
      </w:r>
      <w:proofErr w:type="spellEnd"/>
      <w:r w:rsidRPr="00CF6236">
        <w:rPr>
          <w:rStyle w:val="st"/>
          <w:rFonts w:ascii="Open Sans" w:hAnsi="Open Sans" w:cs="Open Sans"/>
          <w:szCs w:val="20"/>
          <w:lang w:val="en-GB"/>
        </w:rPr>
        <w:t xml:space="preserve"> Trade and Investment</w:t>
      </w:r>
      <w:r w:rsidR="00CF6236">
        <w:rPr>
          <w:rStyle w:val="st"/>
          <w:rFonts w:ascii="Open Sans" w:hAnsi="Open Sans" w:cs="Open Sans"/>
          <w:szCs w:val="20"/>
          <w:lang w:val="en-GB"/>
        </w:rPr>
        <w:br/>
      </w:r>
      <w:r w:rsidR="00F100E9" w:rsidRPr="00CF6236">
        <w:rPr>
          <w:rStyle w:val="st"/>
          <w:rFonts w:ascii="Open Sans" w:hAnsi="Open Sans" w:cs="Open Sans"/>
          <w:szCs w:val="20"/>
          <w:lang w:val="en-GB"/>
        </w:rPr>
        <w:t xml:space="preserve">Vanguard Initiative </w:t>
      </w:r>
      <w:r w:rsidR="008427D3">
        <w:rPr>
          <w:rStyle w:val="st"/>
          <w:rFonts w:ascii="Open Sans" w:hAnsi="Open Sans" w:cs="Open Sans"/>
          <w:szCs w:val="20"/>
          <w:lang w:val="en-GB"/>
        </w:rPr>
        <w:br/>
      </w:r>
      <w:proofErr w:type="spellStart"/>
      <w:r w:rsidR="008427D3">
        <w:rPr>
          <w:rStyle w:val="st"/>
          <w:rFonts w:ascii="Open Sans" w:hAnsi="Open Sans" w:cs="Open Sans"/>
          <w:szCs w:val="20"/>
          <w:lang w:val="en-GB"/>
        </w:rPr>
        <w:t>Eurochambers</w:t>
      </w:r>
      <w:proofErr w:type="spellEnd"/>
      <w:r w:rsidR="008427D3">
        <w:rPr>
          <w:rStyle w:val="st"/>
          <w:rFonts w:ascii="Open Sans" w:hAnsi="Open Sans" w:cs="Open Sans"/>
          <w:szCs w:val="20"/>
          <w:lang w:val="en-GB"/>
        </w:rPr>
        <w:br/>
      </w:r>
      <w:r w:rsidR="008427D3" w:rsidRPr="008427D3">
        <w:rPr>
          <w:rStyle w:val="st"/>
          <w:rFonts w:ascii="Open Sans" w:hAnsi="Open Sans" w:cs="Open Sans"/>
          <w:szCs w:val="20"/>
          <w:lang w:val="en-GB"/>
        </w:rPr>
        <w:t xml:space="preserve">European Association of Research and Technology Organisations </w:t>
      </w:r>
      <w:r w:rsidR="008427D3">
        <w:rPr>
          <w:rStyle w:val="st"/>
          <w:rFonts w:ascii="Open Sans" w:hAnsi="Open Sans" w:cs="Open Sans"/>
          <w:szCs w:val="20"/>
          <w:lang w:val="en-GB"/>
        </w:rPr>
        <w:t>(EARTO)</w:t>
      </w:r>
      <w:r w:rsidR="00CF6236">
        <w:rPr>
          <w:rStyle w:val="st"/>
          <w:rFonts w:ascii="Open Sans" w:hAnsi="Open Sans" w:cs="Open Sans"/>
          <w:szCs w:val="20"/>
          <w:lang w:val="en-GB"/>
        </w:rPr>
        <w:br/>
      </w:r>
    </w:p>
    <w:p w14:paraId="7A90629A" w14:textId="3567A91B" w:rsidR="009A6C66" w:rsidRPr="00CF6236" w:rsidRDefault="009A6C66" w:rsidP="009A6C66">
      <w:pPr>
        <w:spacing w:before="240" w:after="0" w:line="276" w:lineRule="auto"/>
        <w:rPr>
          <w:rFonts w:ascii="Open Sans" w:hAnsi="Open Sans" w:cs="Open Sans"/>
          <w:b/>
          <w:bCs/>
          <w:iCs/>
          <w:szCs w:val="20"/>
          <w:lang w:val="en-GB"/>
        </w:rPr>
      </w:pPr>
      <w:r w:rsidRPr="00CF6236">
        <w:rPr>
          <w:rFonts w:ascii="Open Sans" w:hAnsi="Open Sans" w:cs="Open Sans"/>
          <w:b/>
          <w:szCs w:val="20"/>
          <w:lang w:val="en-GB"/>
        </w:rPr>
        <w:t>1</w:t>
      </w:r>
      <w:r w:rsidR="00BA15F0" w:rsidRPr="00CF6236">
        <w:rPr>
          <w:rFonts w:ascii="Open Sans" w:hAnsi="Open Sans" w:cs="Open Sans"/>
          <w:b/>
          <w:szCs w:val="20"/>
          <w:lang w:val="en-GB"/>
        </w:rPr>
        <w:t>3</w:t>
      </w:r>
      <w:r w:rsidRPr="00CF6236">
        <w:rPr>
          <w:rFonts w:ascii="Open Sans" w:hAnsi="Open Sans" w:cs="Open Sans"/>
          <w:b/>
          <w:szCs w:val="20"/>
          <w:lang w:val="en-GB"/>
        </w:rPr>
        <w:t>:</w:t>
      </w:r>
      <w:r w:rsidR="00BA15F0" w:rsidRPr="00CF6236">
        <w:rPr>
          <w:rFonts w:ascii="Open Sans" w:hAnsi="Open Sans" w:cs="Open Sans"/>
          <w:b/>
          <w:szCs w:val="20"/>
          <w:lang w:val="en-GB"/>
        </w:rPr>
        <w:t>0</w:t>
      </w:r>
      <w:r w:rsidRPr="00CF6236">
        <w:rPr>
          <w:rFonts w:ascii="Open Sans" w:hAnsi="Open Sans" w:cs="Open Sans"/>
          <w:b/>
          <w:szCs w:val="20"/>
          <w:lang w:val="en-GB"/>
        </w:rPr>
        <w:t>0 - 1</w:t>
      </w:r>
      <w:r w:rsidR="00BA15F0" w:rsidRPr="00CF6236">
        <w:rPr>
          <w:rFonts w:ascii="Open Sans" w:hAnsi="Open Sans" w:cs="Open Sans"/>
          <w:b/>
          <w:szCs w:val="20"/>
          <w:lang w:val="en-GB"/>
        </w:rPr>
        <w:t>4</w:t>
      </w:r>
      <w:r w:rsidRPr="00CF6236">
        <w:rPr>
          <w:rFonts w:ascii="Open Sans" w:hAnsi="Open Sans" w:cs="Open Sans"/>
          <w:b/>
          <w:szCs w:val="20"/>
          <w:lang w:val="en-GB"/>
        </w:rPr>
        <w:t>:</w:t>
      </w:r>
      <w:r w:rsidR="00BA15F0" w:rsidRPr="00CF6236">
        <w:rPr>
          <w:rFonts w:ascii="Open Sans" w:hAnsi="Open Sans" w:cs="Open Sans"/>
          <w:b/>
          <w:szCs w:val="20"/>
          <w:lang w:val="en-GB"/>
        </w:rPr>
        <w:t>0</w:t>
      </w:r>
      <w:r w:rsidRPr="00CF6236">
        <w:rPr>
          <w:rFonts w:ascii="Open Sans" w:hAnsi="Open Sans" w:cs="Open Sans"/>
          <w:b/>
          <w:szCs w:val="20"/>
          <w:lang w:val="en-GB"/>
        </w:rPr>
        <w:t>0</w:t>
      </w:r>
      <w:r w:rsidRPr="00CF6236">
        <w:rPr>
          <w:rFonts w:ascii="Open Sans" w:hAnsi="Open Sans" w:cs="Open Sans"/>
          <w:b/>
          <w:szCs w:val="20"/>
          <w:lang w:val="en-GB"/>
        </w:rPr>
        <w:tab/>
      </w:r>
      <w:r w:rsidRPr="00CF6236">
        <w:rPr>
          <w:rFonts w:ascii="Open Sans" w:hAnsi="Open Sans" w:cs="Open Sans"/>
          <w:b/>
          <w:szCs w:val="20"/>
          <w:lang w:val="en-GB"/>
        </w:rPr>
        <w:tab/>
      </w:r>
      <w:r w:rsidR="00667B96">
        <w:rPr>
          <w:rFonts w:ascii="Open Sans" w:hAnsi="Open Sans" w:cs="Open Sans"/>
          <w:b/>
          <w:szCs w:val="20"/>
          <w:lang w:val="en-GB"/>
        </w:rPr>
        <w:t xml:space="preserve">Farewell </w:t>
      </w:r>
      <w:r w:rsidR="00667B96">
        <w:rPr>
          <w:rFonts w:ascii="Open Sans" w:hAnsi="Open Sans" w:cs="Open Sans"/>
          <w:b/>
          <w:bCs/>
          <w:iCs/>
          <w:szCs w:val="20"/>
          <w:lang w:val="en-GB"/>
        </w:rPr>
        <w:t>l</w:t>
      </w:r>
      <w:r w:rsidRPr="00CF6236">
        <w:rPr>
          <w:rFonts w:ascii="Open Sans" w:hAnsi="Open Sans" w:cs="Open Sans"/>
          <w:b/>
          <w:bCs/>
          <w:iCs/>
          <w:szCs w:val="20"/>
          <w:lang w:val="en-GB"/>
        </w:rPr>
        <w:t>unch</w:t>
      </w:r>
    </w:p>
    <w:sectPr w:rsidR="009A6C66" w:rsidRPr="00CF6236" w:rsidSect="00BF12CB">
      <w:headerReference w:type="default" r:id="rId8"/>
      <w:footerReference w:type="default" r:id="rId9"/>
      <w:pgSz w:w="11906" w:h="16838" w:code="9"/>
      <w:pgMar w:top="992" w:right="1134" w:bottom="1985" w:left="1134" w:header="181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4F58" w14:textId="77777777" w:rsidR="00C045A9" w:rsidRDefault="00C045A9" w:rsidP="00C7677C">
      <w:pPr>
        <w:spacing w:after="0"/>
      </w:pPr>
      <w:r>
        <w:separator/>
      </w:r>
    </w:p>
  </w:endnote>
  <w:endnote w:type="continuationSeparator" w:id="0">
    <w:p w14:paraId="7FFF20CC" w14:textId="77777777" w:rsidR="00C045A9" w:rsidRDefault="00C045A9" w:rsidP="00C76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INPl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3DC8" w14:textId="36D9A3FB" w:rsidR="00241BDC" w:rsidRDefault="001C0B94" w:rsidP="001C0B94">
    <w:pPr>
      <w:pStyle w:val="Stopka"/>
      <w:tabs>
        <w:tab w:val="clear" w:pos="4536"/>
        <w:tab w:val="clear" w:pos="9072"/>
        <w:tab w:val="left" w:pos="34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A04D" w14:textId="77777777" w:rsidR="00C045A9" w:rsidRDefault="00C045A9" w:rsidP="00C7677C">
      <w:pPr>
        <w:spacing w:after="0"/>
      </w:pPr>
      <w:r>
        <w:separator/>
      </w:r>
    </w:p>
  </w:footnote>
  <w:footnote w:type="continuationSeparator" w:id="0">
    <w:p w14:paraId="3A3A7B3C" w14:textId="77777777" w:rsidR="00C045A9" w:rsidRDefault="00C045A9" w:rsidP="00C767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C748" w14:textId="77777777" w:rsidR="0084049E" w:rsidRDefault="007B10C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B5ABBB" wp14:editId="2EA49EDE">
          <wp:simplePos x="0" y="0"/>
          <wp:positionH relativeFrom="page">
            <wp:posOffset>0</wp:posOffset>
          </wp:positionH>
          <wp:positionV relativeFrom="paragraph">
            <wp:posOffset>-1130736</wp:posOffset>
          </wp:positionV>
          <wp:extent cx="7623577" cy="10690326"/>
          <wp:effectExtent l="0" t="0" r="0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577" cy="10690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C4B"/>
    <w:multiLevelType w:val="hybridMultilevel"/>
    <w:tmpl w:val="86445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74F6"/>
    <w:multiLevelType w:val="hybridMultilevel"/>
    <w:tmpl w:val="B4C8F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10F"/>
    <w:multiLevelType w:val="hybridMultilevel"/>
    <w:tmpl w:val="42148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D6E86"/>
    <w:multiLevelType w:val="multilevel"/>
    <w:tmpl w:val="909C5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B723B"/>
    <w:multiLevelType w:val="hybridMultilevel"/>
    <w:tmpl w:val="3572C468"/>
    <w:lvl w:ilvl="0" w:tplc="055C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D210A"/>
    <w:multiLevelType w:val="hybridMultilevel"/>
    <w:tmpl w:val="A3B2511E"/>
    <w:lvl w:ilvl="0" w:tplc="7A520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62ABC"/>
    <w:multiLevelType w:val="hybridMultilevel"/>
    <w:tmpl w:val="58702094"/>
    <w:lvl w:ilvl="0" w:tplc="111CD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735CC"/>
    <w:multiLevelType w:val="hybridMultilevel"/>
    <w:tmpl w:val="0D967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</w:lvl>
    <w:lvl w:ilvl="3" w:tplc="26B092F0">
      <w:start w:val="1"/>
      <w:numFmt w:val="bullet"/>
      <w:lvlText w:val=""/>
      <w:lvlJc w:val="left"/>
      <w:pPr>
        <w:ind w:left="743" w:hanging="743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E71F6"/>
    <w:multiLevelType w:val="multilevel"/>
    <w:tmpl w:val="8BB8A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106F7"/>
    <w:multiLevelType w:val="hybridMultilevel"/>
    <w:tmpl w:val="E6CCA94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BCD4537"/>
    <w:multiLevelType w:val="multilevel"/>
    <w:tmpl w:val="2BD84C6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023B8"/>
    <w:multiLevelType w:val="hybridMultilevel"/>
    <w:tmpl w:val="A7981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26DDB"/>
    <w:multiLevelType w:val="hybridMultilevel"/>
    <w:tmpl w:val="A9021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963BA"/>
    <w:multiLevelType w:val="hybridMultilevel"/>
    <w:tmpl w:val="E4427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2503B"/>
    <w:multiLevelType w:val="hybridMultilevel"/>
    <w:tmpl w:val="1D280E42"/>
    <w:lvl w:ilvl="0" w:tplc="BF10442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46721"/>
    <w:multiLevelType w:val="hybridMultilevel"/>
    <w:tmpl w:val="B4C8F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31489"/>
    <w:multiLevelType w:val="hybridMultilevel"/>
    <w:tmpl w:val="DBD87716"/>
    <w:lvl w:ilvl="0" w:tplc="0415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7" w15:restartNumberingAfterBreak="0">
    <w:nsid w:val="3DA82395"/>
    <w:multiLevelType w:val="hybridMultilevel"/>
    <w:tmpl w:val="3DB845B4"/>
    <w:lvl w:ilvl="0" w:tplc="998643D8">
      <w:start w:val="1"/>
      <w:numFmt w:val="upperLetter"/>
      <w:lvlText w:val="%1."/>
      <w:lvlJc w:val="left"/>
      <w:pPr>
        <w:ind w:left="2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0" w:hanging="360"/>
      </w:pPr>
    </w:lvl>
    <w:lvl w:ilvl="2" w:tplc="0415001B" w:tentative="1">
      <w:start w:val="1"/>
      <w:numFmt w:val="lowerRoman"/>
      <w:lvlText w:val="%3."/>
      <w:lvlJc w:val="right"/>
      <w:pPr>
        <w:ind w:left="3920" w:hanging="180"/>
      </w:pPr>
    </w:lvl>
    <w:lvl w:ilvl="3" w:tplc="0415000F" w:tentative="1">
      <w:start w:val="1"/>
      <w:numFmt w:val="decimal"/>
      <w:lvlText w:val="%4."/>
      <w:lvlJc w:val="left"/>
      <w:pPr>
        <w:ind w:left="4640" w:hanging="360"/>
      </w:pPr>
    </w:lvl>
    <w:lvl w:ilvl="4" w:tplc="04150019" w:tentative="1">
      <w:start w:val="1"/>
      <w:numFmt w:val="lowerLetter"/>
      <w:lvlText w:val="%5."/>
      <w:lvlJc w:val="left"/>
      <w:pPr>
        <w:ind w:left="5360" w:hanging="360"/>
      </w:pPr>
    </w:lvl>
    <w:lvl w:ilvl="5" w:tplc="0415001B" w:tentative="1">
      <w:start w:val="1"/>
      <w:numFmt w:val="lowerRoman"/>
      <w:lvlText w:val="%6."/>
      <w:lvlJc w:val="right"/>
      <w:pPr>
        <w:ind w:left="6080" w:hanging="180"/>
      </w:pPr>
    </w:lvl>
    <w:lvl w:ilvl="6" w:tplc="0415000F" w:tentative="1">
      <w:start w:val="1"/>
      <w:numFmt w:val="decimal"/>
      <w:lvlText w:val="%7."/>
      <w:lvlJc w:val="left"/>
      <w:pPr>
        <w:ind w:left="6800" w:hanging="360"/>
      </w:pPr>
    </w:lvl>
    <w:lvl w:ilvl="7" w:tplc="04150019" w:tentative="1">
      <w:start w:val="1"/>
      <w:numFmt w:val="lowerLetter"/>
      <w:lvlText w:val="%8."/>
      <w:lvlJc w:val="left"/>
      <w:pPr>
        <w:ind w:left="7520" w:hanging="360"/>
      </w:pPr>
    </w:lvl>
    <w:lvl w:ilvl="8" w:tplc="0415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8" w15:restartNumberingAfterBreak="0">
    <w:nsid w:val="43A85518"/>
    <w:multiLevelType w:val="multilevel"/>
    <w:tmpl w:val="7718328E"/>
    <w:lvl w:ilvl="0">
      <w:numFmt w:val="decimalZero"/>
      <w:lvlText w:val="%1"/>
      <w:lvlJc w:val="left"/>
      <w:pPr>
        <w:ind w:left="743" w:hanging="743"/>
      </w:pPr>
      <w:rPr>
        <w:rFonts w:hint="default"/>
      </w:rPr>
    </w:lvl>
    <w:lvl w:ilvl="1">
      <w:numFmt w:val="decimalZero"/>
      <w:lvlText w:val="%1.%2.0"/>
      <w:lvlJc w:val="left"/>
      <w:pPr>
        <w:ind w:left="743" w:hanging="743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43" w:hanging="74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3" w:hanging="74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3" w:hanging="74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BEF4756"/>
    <w:multiLevelType w:val="hybridMultilevel"/>
    <w:tmpl w:val="4830E522"/>
    <w:lvl w:ilvl="0" w:tplc="C2AE228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83A19"/>
    <w:multiLevelType w:val="multilevel"/>
    <w:tmpl w:val="2530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FF7C84"/>
    <w:multiLevelType w:val="hybridMultilevel"/>
    <w:tmpl w:val="509832D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50E22EB2"/>
    <w:multiLevelType w:val="hybridMultilevel"/>
    <w:tmpl w:val="63A4F87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516E3DCF"/>
    <w:multiLevelType w:val="hybridMultilevel"/>
    <w:tmpl w:val="115AFB92"/>
    <w:lvl w:ilvl="0" w:tplc="B7E2037C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D5B21"/>
    <w:multiLevelType w:val="multilevel"/>
    <w:tmpl w:val="9AB0D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A306C"/>
    <w:multiLevelType w:val="hybridMultilevel"/>
    <w:tmpl w:val="D47887E4"/>
    <w:lvl w:ilvl="0" w:tplc="055CFE2E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6" w15:restartNumberingAfterBreak="0">
    <w:nsid w:val="5D106ABA"/>
    <w:multiLevelType w:val="hybridMultilevel"/>
    <w:tmpl w:val="5FC6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A4379"/>
    <w:multiLevelType w:val="multilevel"/>
    <w:tmpl w:val="63588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94247"/>
    <w:multiLevelType w:val="multilevel"/>
    <w:tmpl w:val="F80EC77A"/>
    <w:lvl w:ilvl="0">
      <w:start w:val="1"/>
      <w:numFmt w:val="ordinal"/>
      <w:pStyle w:val="Wypunktowanie"/>
      <w:lvlText w:val="%1"/>
      <w:lvlJc w:val="left"/>
      <w:pPr>
        <w:ind w:left="709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134" w:hanging="425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2409" w:hanging="425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auto"/>
      </w:rPr>
    </w:lvl>
  </w:abstractNum>
  <w:abstractNum w:abstractNumId="29" w15:restartNumberingAfterBreak="0">
    <w:nsid w:val="61D44763"/>
    <w:multiLevelType w:val="hybridMultilevel"/>
    <w:tmpl w:val="27509EDE"/>
    <w:lvl w:ilvl="0" w:tplc="B7086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D200A6"/>
    <w:multiLevelType w:val="multilevel"/>
    <w:tmpl w:val="D88C055E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134" w:hanging="425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1559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984" w:hanging="425"/>
      </w:pPr>
      <w:rPr>
        <w:rFonts w:ascii="Symbol" w:hAnsi="Symbol" w:hint="default"/>
        <w:color w:val="44BDEE" w:themeColor="accent1"/>
      </w:rPr>
    </w:lvl>
    <w:lvl w:ilvl="4">
      <w:start w:val="1"/>
      <w:numFmt w:val="bullet"/>
      <w:lvlText w:val=""/>
      <w:lvlJc w:val="left"/>
      <w:pPr>
        <w:ind w:left="2409" w:hanging="425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834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259" w:hanging="425"/>
      </w:pPr>
      <w:rPr>
        <w:rFonts w:ascii="Symbol" w:hAnsi="Symbol" w:hint="default"/>
        <w:color w:val="44BDEE" w:themeColor="accent1"/>
      </w:rPr>
    </w:lvl>
    <w:lvl w:ilvl="7">
      <w:start w:val="1"/>
      <w:numFmt w:val="bullet"/>
      <w:lvlText w:val=""/>
      <w:lvlJc w:val="left"/>
      <w:pPr>
        <w:ind w:left="3684" w:hanging="425"/>
      </w:pPr>
      <w:rPr>
        <w:rFonts w:ascii="Symbol" w:hAnsi="Symbol" w:hint="default"/>
        <w:color w:val="44BDEE" w:themeColor="accent1"/>
      </w:rPr>
    </w:lvl>
    <w:lvl w:ilvl="8">
      <w:start w:val="1"/>
      <w:numFmt w:val="bullet"/>
      <w:lvlText w:val=""/>
      <w:lvlJc w:val="left"/>
      <w:pPr>
        <w:ind w:left="4109" w:hanging="425"/>
      </w:pPr>
      <w:rPr>
        <w:rFonts w:ascii="Symbol" w:hAnsi="Symbol" w:hint="default"/>
        <w:color w:val="44BDEE" w:themeColor="accent1"/>
      </w:rPr>
    </w:lvl>
  </w:abstractNum>
  <w:abstractNum w:abstractNumId="31" w15:restartNumberingAfterBreak="0">
    <w:nsid w:val="6A6874A5"/>
    <w:multiLevelType w:val="hybridMultilevel"/>
    <w:tmpl w:val="B132449E"/>
    <w:lvl w:ilvl="0" w:tplc="ACD28A00">
      <w:start w:val="1"/>
      <w:numFmt w:val="lowerLetter"/>
      <w:lvlText w:val="%1."/>
      <w:lvlJc w:val="left"/>
      <w:pPr>
        <w:ind w:left="2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0" w:hanging="360"/>
      </w:pPr>
    </w:lvl>
    <w:lvl w:ilvl="2" w:tplc="0415001B" w:tentative="1">
      <w:start w:val="1"/>
      <w:numFmt w:val="lowerRoman"/>
      <w:lvlText w:val="%3."/>
      <w:lvlJc w:val="right"/>
      <w:pPr>
        <w:ind w:left="3920" w:hanging="180"/>
      </w:pPr>
    </w:lvl>
    <w:lvl w:ilvl="3" w:tplc="0415000F" w:tentative="1">
      <w:start w:val="1"/>
      <w:numFmt w:val="decimal"/>
      <w:lvlText w:val="%4."/>
      <w:lvlJc w:val="left"/>
      <w:pPr>
        <w:ind w:left="4640" w:hanging="360"/>
      </w:pPr>
    </w:lvl>
    <w:lvl w:ilvl="4" w:tplc="04150019" w:tentative="1">
      <w:start w:val="1"/>
      <w:numFmt w:val="lowerLetter"/>
      <w:lvlText w:val="%5."/>
      <w:lvlJc w:val="left"/>
      <w:pPr>
        <w:ind w:left="5360" w:hanging="360"/>
      </w:pPr>
    </w:lvl>
    <w:lvl w:ilvl="5" w:tplc="0415001B" w:tentative="1">
      <w:start w:val="1"/>
      <w:numFmt w:val="lowerRoman"/>
      <w:lvlText w:val="%6."/>
      <w:lvlJc w:val="right"/>
      <w:pPr>
        <w:ind w:left="6080" w:hanging="180"/>
      </w:pPr>
    </w:lvl>
    <w:lvl w:ilvl="6" w:tplc="0415000F" w:tentative="1">
      <w:start w:val="1"/>
      <w:numFmt w:val="decimal"/>
      <w:lvlText w:val="%7."/>
      <w:lvlJc w:val="left"/>
      <w:pPr>
        <w:ind w:left="6800" w:hanging="360"/>
      </w:pPr>
    </w:lvl>
    <w:lvl w:ilvl="7" w:tplc="04150019" w:tentative="1">
      <w:start w:val="1"/>
      <w:numFmt w:val="lowerLetter"/>
      <w:lvlText w:val="%8."/>
      <w:lvlJc w:val="left"/>
      <w:pPr>
        <w:ind w:left="7520" w:hanging="360"/>
      </w:pPr>
    </w:lvl>
    <w:lvl w:ilvl="8" w:tplc="0415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32" w15:restartNumberingAfterBreak="0">
    <w:nsid w:val="7D7B2D13"/>
    <w:multiLevelType w:val="hybridMultilevel"/>
    <w:tmpl w:val="E442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6471C"/>
    <w:multiLevelType w:val="hybridMultilevel"/>
    <w:tmpl w:val="E6CA7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5"/>
  </w:num>
  <w:num w:numId="4">
    <w:abstractNumId w:val="23"/>
  </w:num>
  <w:num w:numId="5">
    <w:abstractNumId w:val="7"/>
  </w:num>
  <w:num w:numId="6">
    <w:abstractNumId w:val="29"/>
  </w:num>
  <w:num w:numId="7">
    <w:abstractNumId w:val="28"/>
  </w:num>
  <w:num w:numId="8">
    <w:abstractNumId w:val="30"/>
  </w:num>
  <w:num w:numId="9">
    <w:abstractNumId w:val="1"/>
  </w:num>
  <w:num w:numId="10">
    <w:abstractNumId w:val="15"/>
  </w:num>
  <w:num w:numId="11">
    <w:abstractNumId w:val="6"/>
  </w:num>
  <w:num w:numId="12">
    <w:abstractNumId w:val="5"/>
  </w:num>
  <w:num w:numId="13">
    <w:abstractNumId w:val="20"/>
  </w:num>
  <w:num w:numId="14">
    <w:abstractNumId w:val="12"/>
  </w:num>
  <w:num w:numId="15">
    <w:abstractNumId w:val="33"/>
  </w:num>
  <w:num w:numId="16">
    <w:abstractNumId w:val="2"/>
  </w:num>
  <w:num w:numId="17">
    <w:abstractNumId w:val="3"/>
  </w:num>
  <w:num w:numId="18">
    <w:abstractNumId w:val="27"/>
  </w:num>
  <w:num w:numId="19">
    <w:abstractNumId w:val="24"/>
  </w:num>
  <w:num w:numId="20">
    <w:abstractNumId w:val="8"/>
  </w:num>
  <w:num w:numId="21">
    <w:abstractNumId w:val="10"/>
  </w:num>
  <w:num w:numId="22">
    <w:abstractNumId w:val="26"/>
  </w:num>
  <w:num w:numId="23">
    <w:abstractNumId w:val="14"/>
  </w:num>
  <w:num w:numId="24">
    <w:abstractNumId w:val="19"/>
  </w:num>
  <w:num w:numId="25">
    <w:abstractNumId w:val="4"/>
  </w:num>
  <w:num w:numId="26">
    <w:abstractNumId w:val="32"/>
  </w:num>
  <w:num w:numId="27">
    <w:abstractNumId w:val="0"/>
  </w:num>
  <w:num w:numId="28">
    <w:abstractNumId w:val="11"/>
  </w:num>
  <w:num w:numId="29">
    <w:abstractNumId w:val="9"/>
  </w:num>
  <w:num w:numId="30">
    <w:abstractNumId w:val="21"/>
  </w:num>
  <w:num w:numId="31">
    <w:abstractNumId w:val="22"/>
  </w:num>
  <w:num w:numId="32">
    <w:abstractNumId w:val="13"/>
  </w:num>
  <w:num w:numId="33">
    <w:abstractNumId w:val="17"/>
  </w:num>
  <w:num w:numId="34">
    <w:abstractNumId w:val="3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DC"/>
    <w:rsid w:val="000002AD"/>
    <w:rsid w:val="000002DC"/>
    <w:rsid w:val="0001224C"/>
    <w:rsid w:val="00030393"/>
    <w:rsid w:val="00031875"/>
    <w:rsid w:val="00055F1B"/>
    <w:rsid w:val="000618D2"/>
    <w:rsid w:val="00062FDC"/>
    <w:rsid w:val="000708D1"/>
    <w:rsid w:val="00086DF4"/>
    <w:rsid w:val="000A7CD1"/>
    <w:rsid w:val="000E1172"/>
    <w:rsid w:val="000F1171"/>
    <w:rsid w:val="000F279F"/>
    <w:rsid w:val="000F7DC5"/>
    <w:rsid w:val="001041A0"/>
    <w:rsid w:val="00105E95"/>
    <w:rsid w:val="00156DDF"/>
    <w:rsid w:val="00161205"/>
    <w:rsid w:val="001831F1"/>
    <w:rsid w:val="001A4188"/>
    <w:rsid w:val="001A65BE"/>
    <w:rsid w:val="001B1164"/>
    <w:rsid w:val="001B1951"/>
    <w:rsid w:val="001B26FA"/>
    <w:rsid w:val="001C0B94"/>
    <w:rsid w:val="001E08D8"/>
    <w:rsid w:val="001F4D0D"/>
    <w:rsid w:val="00222F21"/>
    <w:rsid w:val="00224423"/>
    <w:rsid w:val="0023590C"/>
    <w:rsid w:val="00235D5D"/>
    <w:rsid w:val="00241BDC"/>
    <w:rsid w:val="002424D4"/>
    <w:rsid w:val="00251290"/>
    <w:rsid w:val="00262631"/>
    <w:rsid w:val="00271DF4"/>
    <w:rsid w:val="00282DBC"/>
    <w:rsid w:val="002B56EE"/>
    <w:rsid w:val="002C21C5"/>
    <w:rsid w:val="002E6D82"/>
    <w:rsid w:val="002F0D94"/>
    <w:rsid w:val="002F690B"/>
    <w:rsid w:val="00300C46"/>
    <w:rsid w:val="00313FF3"/>
    <w:rsid w:val="00327426"/>
    <w:rsid w:val="00332841"/>
    <w:rsid w:val="00345C65"/>
    <w:rsid w:val="00352D9F"/>
    <w:rsid w:val="00356953"/>
    <w:rsid w:val="00363D88"/>
    <w:rsid w:val="00371339"/>
    <w:rsid w:val="00392D62"/>
    <w:rsid w:val="00395291"/>
    <w:rsid w:val="003C2AB3"/>
    <w:rsid w:val="003E3140"/>
    <w:rsid w:val="003F2AA5"/>
    <w:rsid w:val="00410A7A"/>
    <w:rsid w:val="00414C3D"/>
    <w:rsid w:val="004210B5"/>
    <w:rsid w:val="00421DC1"/>
    <w:rsid w:val="00464B82"/>
    <w:rsid w:val="00465F29"/>
    <w:rsid w:val="00471971"/>
    <w:rsid w:val="004839E6"/>
    <w:rsid w:val="004B5C61"/>
    <w:rsid w:val="004D4928"/>
    <w:rsid w:val="004E1709"/>
    <w:rsid w:val="004E4AFF"/>
    <w:rsid w:val="004F7362"/>
    <w:rsid w:val="00505E0A"/>
    <w:rsid w:val="00515413"/>
    <w:rsid w:val="00520AB8"/>
    <w:rsid w:val="00523EAE"/>
    <w:rsid w:val="00560185"/>
    <w:rsid w:val="00565FCB"/>
    <w:rsid w:val="005675A5"/>
    <w:rsid w:val="005748AD"/>
    <w:rsid w:val="0059208E"/>
    <w:rsid w:val="005A1E67"/>
    <w:rsid w:val="005C3AFF"/>
    <w:rsid w:val="005C73CC"/>
    <w:rsid w:val="005D7714"/>
    <w:rsid w:val="00610889"/>
    <w:rsid w:val="006154ED"/>
    <w:rsid w:val="00630437"/>
    <w:rsid w:val="00631967"/>
    <w:rsid w:val="00644D58"/>
    <w:rsid w:val="00664501"/>
    <w:rsid w:val="00667B96"/>
    <w:rsid w:val="0067102F"/>
    <w:rsid w:val="006761B2"/>
    <w:rsid w:val="00685760"/>
    <w:rsid w:val="006976F6"/>
    <w:rsid w:val="006A18EE"/>
    <w:rsid w:val="006B22C1"/>
    <w:rsid w:val="006B5769"/>
    <w:rsid w:val="006C2482"/>
    <w:rsid w:val="006E2D79"/>
    <w:rsid w:val="006F0FF4"/>
    <w:rsid w:val="006F117B"/>
    <w:rsid w:val="00726477"/>
    <w:rsid w:val="00731A80"/>
    <w:rsid w:val="0073293C"/>
    <w:rsid w:val="00735601"/>
    <w:rsid w:val="0073794D"/>
    <w:rsid w:val="007416C9"/>
    <w:rsid w:val="00742EFD"/>
    <w:rsid w:val="00752AB0"/>
    <w:rsid w:val="00762004"/>
    <w:rsid w:val="00771563"/>
    <w:rsid w:val="0077184F"/>
    <w:rsid w:val="0077452C"/>
    <w:rsid w:val="00775783"/>
    <w:rsid w:val="007815D1"/>
    <w:rsid w:val="0079037D"/>
    <w:rsid w:val="00795195"/>
    <w:rsid w:val="007B10C6"/>
    <w:rsid w:val="007B66D9"/>
    <w:rsid w:val="007C5394"/>
    <w:rsid w:val="007C7A84"/>
    <w:rsid w:val="007E3FF9"/>
    <w:rsid w:val="007E4383"/>
    <w:rsid w:val="007F7477"/>
    <w:rsid w:val="00805FFC"/>
    <w:rsid w:val="0081049C"/>
    <w:rsid w:val="008340DC"/>
    <w:rsid w:val="00837824"/>
    <w:rsid w:val="00837FFB"/>
    <w:rsid w:val="0084049E"/>
    <w:rsid w:val="008427D3"/>
    <w:rsid w:val="00853E07"/>
    <w:rsid w:val="00856744"/>
    <w:rsid w:val="008838E3"/>
    <w:rsid w:val="00891F78"/>
    <w:rsid w:val="008974E0"/>
    <w:rsid w:val="008B37B8"/>
    <w:rsid w:val="008C1BB6"/>
    <w:rsid w:val="008C61A7"/>
    <w:rsid w:val="008C70F2"/>
    <w:rsid w:val="008E782B"/>
    <w:rsid w:val="00902B35"/>
    <w:rsid w:val="0091200D"/>
    <w:rsid w:val="00925658"/>
    <w:rsid w:val="00953F72"/>
    <w:rsid w:val="00960A7B"/>
    <w:rsid w:val="009A6C66"/>
    <w:rsid w:val="009C0018"/>
    <w:rsid w:val="009E0727"/>
    <w:rsid w:val="009F440A"/>
    <w:rsid w:val="00A05166"/>
    <w:rsid w:val="00A240EA"/>
    <w:rsid w:val="00A41F00"/>
    <w:rsid w:val="00A43DE4"/>
    <w:rsid w:val="00A64A73"/>
    <w:rsid w:val="00A73163"/>
    <w:rsid w:val="00A862B7"/>
    <w:rsid w:val="00A90A37"/>
    <w:rsid w:val="00A92A52"/>
    <w:rsid w:val="00A97FF6"/>
    <w:rsid w:val="00AB5C84"/>
    <w:rsid w:val="00AC070F"/>
    <w:rsid w:val="00AD16E7"/>
    <w:rsid w:val="00AD28D7"/>
    <w:rsid w:val="00AE7C3C"/>
    <w:rsid w:val="00AF0B78"/>
    <w:rsid w:val="00AF3A93"/>
    <w:rsid w:val="00AF479D"/>
    <w:rsid w:val="00B073EC"/>
    <w:rsid w:val="00B20935"/>
    <w:rsid w:val="00B42337"/>
    <w:rsid w:val="00B533FF"/>
    <w:rsid w:val="00B65FCD"/>
    <w:rsid w:val="00B70A7A"/>
    <w:rsid w:val="00B7297C"/>
    <w:rsid w:val="00B818DD"/>
    <w:rsid w:val="00B95E0C"/>
    <w:rsid w:val="00BA0495"/>
    <w:rsid w:val="00BA15F0"/>
    <w:rsid w:val="00BB7099"/>
    <w:rsid w:val="00BB7DF3"/>
    <w:rsid w:val="00BC7C3E"/>
    <w:rsid w:val="00BD6FC4"/>
    <w:rsid w:val="00BF12CB"/>
    <w:rsid w:val="00BF131A"/>
    <w:rsid w:val="00BF47FC"/>
    <w:rsid w:val="00C045A9"/>
    <w:rsid w:val="00C048C6"/>
    <w:rsid w:val="00C05FF0"/>
    <w:rsid w:val="00C06208"/>
    <w:rsid w:val="00C1034E"/>
    <w:rsid w:val="00C23DAC"/>
    <w:rsid w:val="00C24BF8"/>
    <w:rsid w:val="00C33086"/>
    <w:rsid w:val="00C37C33"/>
    <w:rsid w:val="00C421BF"/>
    <w:rsid w:val="00C43ED1"/>
    <w:rsid w:val="00C673CE"/>
    <w:rsid w:val="00C7677C"/>
    <w:rsid w:val="00CA1EE2"/>
    <w:rsid w:val="00CC1FF0"/>
    <w:rsid w:val="00CC2B3A"/>
    <w:rsid w:val="00CC2D5D"/>
    <w:rsid w:val="00CD6EF4"/>
    <w:rsid w:val="00CE0432"/>
    <w:rsid w:val="00CF1AD8"/>
    <w:rsid w:val="00CF6236"/>
    <w:rsid w:val="00D07F7C"/>
    <w:rsid w:val="00D21D46"/>
    <w:rsid w:val="00D334F1"/>
    <w:rsid w:val="00D35D43"/>
    <w:rsid w:val="00D835C9"/>
    <w:rsid w:val="00D94790"/>
    <w:rsid w:val="00DA65DF"/>
    <w:rsid w:val="00DB0028"/>
    <w:rsid w:val="00DD7F1E"/>
    <w:rsid w:val="00E0329B"/>
    <w:rsid w:val="00E31705"/>
    <w:rsid w:val="00E3467E"/>
    <w:rsid w:val="00E35C3B"/>
    <w:rsid w:val="00E6009E"/>
    <w:rsid w:val="00E6129C"/>
    <w:rsid w:val="00E750A6"/>
    <w:rsid w:val="00EA1188"/>
    <w:rsid w:val="00EB5BA2"/>
    <w:rsid w:val="00ED7FAA"/>
    <w:rsid w:val="00EE23F3"/>
    <w:rsid w:val="00EE6F38"/>
    <w:rsid w:val="00EE70D2"/>
    <w:rsid w:val="00EF7C40"/>
    <w:rsid w:val="00F05E06"/>
    <w:rsid w:val="00F100E9"/>
    <w:rsid w:val="00F12787"/>
    <w:rsid w:val="00F14B99"/>
    <w:rsid w:val="00F14DBF"/>
    <w:rsid w:val="00F20A85"/>
    <w:rsid w:val="00F33252"/>
    <w:rsid w:val="00F52F41"/>
    <w:rsid w:val="00F54BA4"/>
    <w:rsid w:val="00F60B3F"/>
    <w:rsid w:val="00F620A4"/>
    <w:rsid w:val="00F74092"/>
    <w:rsid w:val="00FA69E0"/>
    <w:rsid w:val="00FA7A28"/>
    <w:rsid w:val="00FD6050"/>
    <w:rsid w:val="00FF2956"/>
    <w:rsid w:val="00FF5606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DD38E"/>
  <w15:chartTrackingRefBased/>
  <w15:docId w15:val="{76882081-6EED-4D68-B0BF-7C43A20D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C46"/>
    <w:pPr>
      <w:spacing w:after="120" w:line="240" w:lineRule="auto"/>
      <w:jc w:val="both"/>
    </w:pPr>
    <w:rPr>
      <w:rFonts w:ascii="Century Gothic" w:hAnsi="Century Gothic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10C6"/>
    <w:pPr>
      <w:keepNext/>
      <w:keepLines/>
      <w:numPr>
        <w:numId w:val="4"/>
      </w:numPr>
      <w:spacing w:before="240" w:after="200"/>
      <w:ind w:left="567" w:hanging="567"/>
      <w:jc w:val="left"/>
      <w:outlineLvl w:val="0"/>
    </w:pPr>
    <w:rPr>
      <w:rFonts w:eastAsiaTheme="majorEastAsia" w:cstheme="majorBidi"/>
      <w:b/>
      <w:bCs/>
      <w:color w:val="2A3172" w:themeColor="tex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10C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00C46"/>
    <w:pPr>
      <w:jc w:val="left"/>
      <w:outlineLvl w:val="2"/>
    </w:pPr>
    <w:rPr>
      <w:sz w:val="24"/>
      <w:szCs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E0432"/>
    <w:pPr>
      <w:tabs>
        <w:tab w:val="left" w:pos="1134"/>
      </w:tabs>
      <w:outlineLvl w:val="3"/>
    </w:pPr>
    <w:rPr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677C"/>
  </w:style>
  <w:style w:type="paragraph" w:styleId="Stopka">
    <w:name w:val="footer"/>
    <w:basedOn w:val="Normalny"/>
    <w:link w:val="StopkaZnak"/>
    <w:uiPriority w:val="99"/>
    <w:unhideWhenUsed/>
    <w:rsid w:val="00C7677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677C"/>
  </w:style>
  <w:style w:type="character" w:customStyle="1" w:styleId="Nagwek1Znak">
    <w:name w:val="Nagłówek 1 Znak"/>
    <w:basedOn w:val="Domylnaczcionkaakapitu"/>
    <w:link w:val="Nagwek1"/>
    <w:uiPriority w:val="9"/>
    <w:rsid w:val="007B10C6"/>
    <w:rPr>
      <w:rFonts w:ascii="Century Gothic" w:eastAsiaTheme="majorEastAsia" w:hAnsi="Century Gothic" w:cstheme="majorBidi"/>
      <w:b/>
      <w:bCs/>
      <w:color w:val="2A3172" w:themeColor="text2"/>
      <w:sz w:val="32"/>
      <w:szCs w:val="32"/>
    </w:rPr>
  </w:style>
  <w:style w:type="table" w:styleId="Tabela-Siatka">
    <w:name w:val="Table Grid"/>
    <w:basedOn w:val="Standardowy"/>
    <w:uiPriority w:val="59"/>
    <w:rsid w:val="00E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EF7C40"/>
    <w:pPr>
      <w:spacing w:after="0" w:line="240" w:lineRule="auto"/>
    </w:pPr>
    <w:rPr>
      <w:rFonts w:ascii="Century Gothic" w:hAnsi="Century Gothic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B10C6"/>
    <w:rPr>
      <w:rFonts w:asciiTheme="majorHAnsi" w:eastAsiaTheme="majorEastAsia" w:hAnsiTheme="majorHAnsi" w:cstheme="majorBidi"/>
      <w:b/>
      <w:color w:val="2A3172" w:themeColor="text2"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750A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75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300C46"/>
    <w:rPr>
      <w:rFonts w:asciiTheme="majorHAnsi" w:eastAsiaTheme="majorEastAsia" w:hAnsiTheme="majorHAnsi" w:cstheme="majorBidi"/>
      <w:b/>
      <w:color w:val="2A3172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E0432"/>
    <w:rPr>
      <w:rFonts w:asciiTheme="majorHAnsi" w:eastAsiaTheme="majorEastAsia" w:hAnsiTheme="majorHAnsi" w:cstheme="majorBidi"/>
      <w:b/>
      <w:iCs/>
      <w:color w:val="44BDEE" w:themeColor="accent1"/>
      <w:sz w:val="20"/>
      <w:szCs w:val="24"/>
    </w:rPr>
  </w:style>
  <w:style w:type="paragraph" w:styleId="Akapitzlist">
    <w:name w:val="List Paragraph"/>
    <w:basedOn w:val="Normalny"/>
    <w:uiPriority w:val="34"/>
    <w:qFormat/>
    <w:rsid w:val="00A41F00"/>
    <w:pPr>
      <w:ind w:left="720"/>
      <w:contextualSpacing/>
    </w:pPr>
  </w:style>
  <w:style w:type="paragraph" w:customStyle="1" w:styleId="Wypunktowanie">
    <w:name w:val="Wypunktowanie"/>
    <w:basedOn w:val="Akapitzlist"/>
    <w:qFormat/>
    <w:rsid w:val="00300C46"/>
    <w:pPr>
      <w:numPr>
        <w:numId w:val="7"/>
      </w:numPr>
      <w:contextualSpacing w:val="0"/>
    </w:pPr>
  </w:style>
  <w:style w:type="character" w:styleId="Hipercze">
    <w:name w:val="Hyperlink"/>
    <w:basedOn w:val="Domylnaczcionkaakapitu"/>
    <w:uiPriority w:val="99"/>
    <w:unhideWhenUsed/>
    <w:rsid w:val="008974E0"/>
    <w:rPr>
      <w:color w:val="2A317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4E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rsid w:val="00222F21"/>
    <w:pPr>
      <w:spacing w:after="0" w:line="259" w:lineRule="auto"/>
      <w:outlineLvl w:val="9"/>
    </w:pPr>
    <w:rPr>
      <w:rFonts w:asciiTheme="majorHAnsi" w:hAnsiTheme="majorHAnsi"/>
      <w:b w:val="0"/>
      <w:bCs w:val="0"/>
      <w:color w:val="139AD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22F21"/>
    <w:pPr>
      <w:spacing w:after="100" w:line="259" w:lineRule="auto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E7C3C"/>
    <w:pPr>
      <w:tabs>
        <w:tab w:val="right" w:leader="dot" w:pos="9912"/>
      </w:tabs>
      <w:spacing w:after="100" w:line="259" w:lineRule="auto"/>
      <w:ind w:left="993"/>
      <w:jc w:val="left"/>
    </w:pPr>
    <w:rPr>
      <w:rFonts w:asciiTheme="minorHAnsi" w:eastAsiaTheme="minorEastAsia" w:hAnsiTheme="minorHAnsi" w:cs="Times New Roman"/>
      <w:color w:val="auto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38E3"/>
    <w:rPr>
      <w:rFonts w:ascii="Century Gothic" w:hAnsi="Century Gothic"/>
      <w:sz w:val="20"/>
    </w:rPr>
  </w:style>
  <w:style w:type="character" w:styleId="Tekstzastpczy">
    <w:name w:val="Placeholder Text"/>
    <w:basedOn w:val="Domylnaczcionkaakapitu"/>
    <w:uiPriority w:val="99"/>
    <w:semiHidden/>
    <w:rsid w:val="00515413"/>
    <w:rPr>
      <w:color w:val="808080"/>
    </w:rPr>
  </w:style>
  <w:style w:type="character" w:styleId="Uwydatnienie">
    <w:name w:val="Emphasis"/>
    <w:basedOn w:val="Domylnaczcionkaakapitu"/>
    <w:uiPriority w:val="20"/>
    <w:qFormat/>
    <w:rsid w:val="00BB7DF3"/>
    <w:rPr>
      <w:i/>
      <w:iCs/>
    </w:rPr>
  </w:style>
  <w:style w:type="character" w:styleId="Pogrubienie">
    <w:name w:val="Strong"/>
    <w:basedOn w:val="Domylnaczcionkaakapitu"/>
    <w:uiPriority w:val="22"/>
    <w:qFormat/>
    <w:rsid w:val="00F74092"/>
    <w:rPr>
      <w:b/>
      <w:bCs/>
    </w:rPr>
  </w:style>
  <w:style w:type="character" w:customStyle="1" w:styleId="go">
    <w:name w:val="go"/>
    <w:basedOn w:val="Domylnaczcionkaakapitu"/>
    <w:rsid w:val="00282DBC"/>
  </w:style>
  <w:style w:type="character" w:styleId="UyteHipercze">
    <w:name w:val="FollowedHyperlink"/>
    <w:basedOn w:val="Domylnaczcionkaakapitu"/>
    <w:uiPriority w:val="99"/>
    <w:semiHidden/>
    <w:unhideWhenUsed/>
    <w:rsid w:val="00086DF4"/>
    <w:rPr>
      <w:color w:val="44BDEE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F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FD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FDC"/>
    <w:rPr>
      <w:rFonts w:ascii="Century Gothic" w:hAnsi="Century Gothic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F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FDC"/>
    <w:rPr>
      <w:rFonts w:ascii="Century Gothic" w:hAnsi="Century Gothic"/>
      <w:b/>
      <w:bCs/>
      <w:color w:val="000000" w:themeColor="text1"/>
      <w:sz w:val="20"/>
      <w:szCs w:val="20"/>
    </w:rPr>
  </w:style>
  <w:style w:type="character" w:customStyle="1" w:styleId="st">
    <w:name w:val="st"/>
    <w:basedOn w:val="Domylnaczcionkaakapitu"/>
    <w:rsid w:val="009A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dutkiewicz-g\Desktop\ENG_NCBR_PapierFirmowy_ogolny.dotx" TargetMode="External"/></Relationships>
</file>

<file path=word/theme/theme1.xml><?xml version="1.0" encoding="utf-8"?>
<a:theme xmlns:a="http://schemas.openxmlformats.org/drawingml/2006/main" name="Motyw pakietu Office">
  <a:themeElements>
    <a:clrScheme name="NCBR2022">
      <a:dk1>
        <a:srgbClr val="000000"/>
      </a:dk1>
      <a:lt1>
        <a:srgbClr val="FFFFFF"/>
      </a:lt1>
      <a:dk2>
        <a:srgbClr val="2A3172"/>
      </a:dk2>
      <a:lt2>
        <a:srgbClr val="FFFFFF"/>
      </a:lt2>
      <a:accent1>
        <a:srgbClr val="44BDEE"/>
      </a:accent1>
      <a:accent2>
        <a:srgbClr val="004D9C"/>
      </a:accent2>
      <a:accent3>
        <a:srgbClr val="00ABAC"/>
      </a:accent3>
      <a:accent4>
        <a:srgbClr val="575756"/>
      </a:accent4>
      <a:accent5>
        <a:srgbClr val="980242"/>
      </a:accent5>
      <a:accent6>
        <a:srgbClr val="E06605"/>
      </a:accent6>
      <a:hlink>
        <a:srgbClr val="2A3172"/>
      </a:hlink>
      <a:folHlink>
        <a:srgbClr val="44BDEE"/>
      </a:folHlink>
    </a:clrScheme>
    <a:fontScheme name="NCBR2022">
      <a:majorFont>
        <a:latin typeface="IBM Plex Sans"/>
        <a:ea typeface=""/>
        <a:cs typeface=""/>
      </a:majorFont>
      <a:minorFont>
        <a:latin typeface="IBM Plex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FCDE-B58A-4A8A-A78A-9D2BBEA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ENG_NCBR_PapierFirmowy_ogolny</Template>
  <TotalTime>2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Date: 27-28/October/2022Venue: Warsaw, EXPO XXI, Prądzyńskiego St. 12/14THE DOCUMENT]</dc:subject>
  <dc:creator>Anna Malinowska</dc:creator>
  <cp:keywords/>
  <dc:description/>
  <cp:lastModifiedBy>Karolina Dutkiewicz-Garcia</cp:lastModifiedBy>
  <cp:revision>4</cp:revision>
  <cp:lastPrinted>2023-03-22T08:23:00Z</cp:lastPrinted>
  <dcterms:created xsi:type="dcterms:W3CDTF">2023-03-22T09:55:00Z</dcterms:created>
  <dcterms:modified xsi:type="dcterms:W3CDTF">2023-03-23T10:05:00Z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2022-10-16T09:59:57Z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bf0a8f8d-03c1-49ed-83e1-88e0fe8fddb6</vt:lpwstr>
  </property>
  <property fmtid="{D5CDD505-2E9C-101B-9397-08002B2CF9AE}" pid="8" name="MSIP_Label_6d6848f9-5501-4e93-9114-f49e2b8160e1_ContentBits">
    <vt:lpwstr>0</vt:lpwstr>
  </property>
</Properties>
</file>